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</w:p>
    <w:p>
      <w:pPr>
        <w:pStyle w:val="2"/>
        <w:spacing w:line="400" w:lineRule="exact"/>
        <w:jc w:val="center"/>
        <w:rPr>
          <w:rFonts w:ascii="方正小标宋_GBK" w:hAnsi="Arial" w:eastAsia="方正小标宋_GBK" w:cs="Arial"/>
          <w:sz w:val="44"/>
          <w:szCs w:val="44"/>
        </w:rPr>
      </w:pPr>
    </w:p>
    <w:p>
      <w:pPr>
        <w:pStyle w:val="2"/>
        <w:spacing w:line="594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</w:pPr>
      <w:r>
        <w:rPr>
          <w:rFonts w:ascii="方正小标宋_GBK" w:hAnsi="Arial" w:eastAsia="方正小标宋_GBK" w:cs="Arial"/>
          <w:sz w:val="40"/>
          <w:szCs w:val="44"/>
        </w:rPr>
        <w:t>202</w:t>
      </w:r>
      <w:r>
        <w:rPr>
          <w:rFonts w:hint="eastAsia" w:ascii="方正小标宋_GBK" w:hAnsi="Arial" w:eastAsia="方正小标宋_GBK" w:cs="Arial"/>
          <w:sz w:val="40"/>
          <w:szCs w:val="44"/>
          <w:lang w:val="en-US" w:eastAsia="zh-CN"/>
        </w:rPr>
        <w:t>1</w:t>
      </w:r>
      <w:r>
        <w:rPr>
          <w:rFonts w:hint="eastAsia" w:ascii="方正小标宋_GBK" w:hAnsi="方正小标宋简体" w:eastAsia="方正小标宋_GBK" w:cs="方正小标宋简体"/>
          <w:sz w:val="40"/>
          <w:szCs w:val="44"/>
        </w:rPr>
        <w:t>网络市场监管专项行动情况统计表</w:t>
      </w:r>
    </w:p>
    <w:p>
      <w:pPr>
        <w:tabs>
          <w:tab w:val="left" w:pos="312"/>
        </w:tabs>
        <w:spacing w:line="400" w:lineRule="exact"/>
        <w:ind w:firstLine="210" w:firstLineChars="100"/>
        <w:rPr>
          <w:rFonts w:ascii="方正仿宋_GBK" w:eastAsia="方正仿宋_GBK" w:cs="宋体"/>
        </w:rPr>
      </w:pPr>
      <w:r>
        <w:rPr>
          <w:rFonts w:ascii="方正仿宋_GBK" w:eastAsia="方正仿宋_GBK" w:cs="宋体"/>
        </w:rPr>
        <w:tab/>
      </w:r>
    </w:p>
    <w:p>
      <w:pPr>
        <w:tabs>
          <w:tab w:val="left" w:pos="312"/>
        </w:tabs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 w:cs="宋体"/>
          <w:sz w:val="28"/>
          <w:szCs w:val="28"/>
        </w:rPr>
        <w:t>填报单位：</w:t>
      </w:r>
      <w:r>
        <w:rPr>
          <w:rFonts w:ascii="方正仿宋_GBK" w:eastAsia="方正仿宋_GBK" w:cs="宋体"/>
          <w:sz w:val="28"/>
          <w:szCs w:val="28"/>
        </w:rPr>
        <w:tab/>
      </w:r>
      <w:r>
        <w:rPr>
          <w:rFonts w:ascii="方正仿宋_GBK" w:eastAsia="方正仿宋_GBK" w:cs="宋体"/>
          <w:sz w:val="28"/>
          <w:szCs w:val="28"/>
        </w:rPr>
        <w:tab/>
      </w:r>
      <w:r>
        <w:rPr>
          <w:rFonts w:ascii="方正仿宋_GBK" w:eastAsia="方正仿宋_GBK" w:cs="宋体"/>
          <w:sz w:val="28"/>
          <w:szCs w:val="28"/>
        </w:rPr>
        <w:tab/>
      </w:r>
      <w:r>
        <w:rPr>
          <w:rFonts w:ascii="方正仿宋_GBK" w:eastAsia="方正仿宋_GBK" w:cs="宋体"/>
          <w:sz w:val="28"/>
          <w:szCs w:val="28"/>
        </w:rPr>
        <w:tab/>
      </w:r>
      <w:r>
        <w:rPr>
          <w:rFonts w:ascii="方正仿宋_GBK" w:eastAsia="方正仿宋_GBK" w:cs="宋体"/>
          <w:sz w:val="28"/>
          <w:szCs w:val="28"/>
        </w:rPr>
        <w:t xml:space="preserve">                   </w:t>
      </w:r>
      <w:r>
        <w:rPr>
          <w:rFonts w:hint="eastAsia" w:ascii="方正仿宋_GBK" w:eastAsia="方正仿宋_GBK" w:cs="宋体"/>
          <w:sz w:val="28"/>
          <w:szCs w:val="28"/>
        </w:rPr>
        <w:t>填报日期：</w:t>
      </w:r>
      <w:r>
        <w:rPr>
          <w:rFonts w:ascii="方正仿宋_GBK" w:eastAsia="方正仿宋_GBK" w:cs="宋体"/>
          <w:sz w:val="28"/>
          <w:szCs w:val="28"/>
        </w:rPr>
        <w:t xml:space="preserve">   </w:t>
      </w:r>
      <w:r>
        <w:rPr>
          <w:rFonts w:ascii="方正仿宋_GBK" w:eastAsia="方正仿宋_GBK" w:cs="宋体"/>
          <w:sz w:val="28"/>
          <w:szCs w:val="28"/>
        </w:rPr>
        <w:tab/>
      </w:r>
      <w:r>
        <w:rPr>
          <w:rFonts w:hint="eastAsia" w:ascii="方正仿宋_GBK" w:eastAsia="方正仿宋_GBK" w:cs="宋体"/>
          <w:sz w:val="28"/>
          <w:szCs w:val="28"/>
        </w:rPr>
        <w:t>月</w:t>
      </w:r>
      <w:r>
        <w:rPr>
          <w:rFonts w:ascii="方正仿宋_GBK" w:eastAsia="方正仿宋_GBK" w:cs="宋体"/>
          <w:sz w:val="28"/>
          <w:szCs w:val="28"/>
        </w:rPr>
        <w:t xml:space="preserve">    </w:t>
      </w:r>
      <w:r>
        <w:rPr>
          <w:rFonts w:hint="eastAsia" w:ascii="方正仿宋_GBK" w:eastAsia="方正仿宋_GBK" w:cs="宋体"/>
          <w:sz w:val="28"/>
          <w:szCs w:val="28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5543"/>
        <w:gridCol w:w="742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304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项</w:t>
            </w:r>
            <w:r>
              <w:rPr>
                <w:rFonts w:ascii="方正仿宋_GBK" w:eastAsia="方正仿宋_GBK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目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  <w:t>网信部门</w:t>
            </w: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清理网上违法违规信息（万条）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督促互联网企业关闭违法违规账号（个）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方正仿宋_GBK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整治违法违规收集使用个人信息</w:t>
            </w: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>APP（个）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61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  <w:t>电信主管部门</w:t>
            </w: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处置违法违规互联网应用（网站、APP等）（家）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公安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  <w:t>部门</w:t>
            </w: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清理网上违法有害信息（条）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查办网络违法案件（件）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查处违法违规网络平台（个）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查处网络犯罪案件（件）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海关</w:t>
            </w: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寄递渠道查获侵权货物（批次）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寄递渠道查获侵权货物（件）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  <w:t>林草部门</w:t>
            </w:r>
          </w:p>
        </w:tc>
        <w:tc>
          <w:tcPr>
            <w:tcW w:w="5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向公安机关、市场监管部门、网信部门和邮政部门提交网上非法交易野生动植物线索数量（条）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vMerge w:val="restart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5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配合公安机关、市场监管部门、网信部门和邮政部门查处网上非法交易野生动植物案件数量（件）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邮政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  <w:t>管理部门</w:t>
            </w: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检查邮政企业、快递企业（家次）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查处违法违规行为（次）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  <w:t>药品监管部门</w:t>
            </w: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检查药品网络交易服务第三平台（家次）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vMerge w:val="restart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检查药品网络销售企业（家次）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检查医疗器械网络销售企业（家次）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检查医疗器械网络交易服务第三方平台（家次）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检查化妆品网络销售企业（家次）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责令医疗器械网络交易服务第三方平台整改（家次）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责令医疗器械网络交易服务第三方平台整改（家次）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5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责令医疗器械网络销售企业整改（包括：下架、删除、更正违法违规商品信息，关闭违法违规页面等）（家次）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药品网络销售违法违规行为立案调查案件（件）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查处医疗器械网络销售企业违法违规案件（件）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5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查处医疗器械网络交易服务第三方平台未履行平台义务案件（件）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查处利用销售违法化妆品案件（件）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市场监管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  <w:t>部门</w:t>
            </w: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网上检查网站、网店（个次）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督促网络交易平台删除违法商品信息（条）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责令整改网站（个次）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已提请关闭网站（个次）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已责令停止平台服务的网店（个次）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查处网络侵权销售假冒伪劣商品案件（件）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查处电子商务平台未履行平台义务案件（件）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5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查处电子商务经营者未履行市场主体公示义务案件（件）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  <w:t>、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方正仿宋_GBK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查处互联网不正当竞争案件（件）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查处互联网不正当价格行为案件（件）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查处虚假违法互联网广告案件（件）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5543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查处违法违规行为（次）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540" w:lineRule="exact"/>
        <w:ind w:right="57"/>
        <w:rPr>
          <w:rFonts w:hint="eastAsia" w:ascii="Times New Roman" w:hAnsi="Times New Roman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57"/>
        <w:textAlignment w:val="auto"/>
      </w:pPr>
      <w:bookmarkStart w:id="0" w:name="_GoBack"/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注：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如查处的同一网络违法案件属于同时违反多个法律法规的，原则上按照设计的最主要的违法问题进行分类（不重复计算），并请在备注中予以说明。</w:t>
      </w:r>
    </w:p>
    <w:bookmarkEnd w:id="0"/>
    <w:sectPr>
      <w:footerReference r:id="rId3" w:type="default"/>
      <w:footerReference r:id="rId4" w:type="even"/>
      <w:pgSz w:w="11906" w:h="16838"/>
      <w:pgMar w:top="2098" w:right="1474" w:bottom="1984" w:left="1587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kern w:val="0"/>
        <w:sz w:val="28"/>
        <w:szCs w:val="28"/>
      </w:rPr>
      <w:t xml:space="preserve">— </w:t>
    </w:r>
    <w:r>
      <w:rPr>
        <w:rFonts w:ascii="Times New Roman" w:hAnsi="Times New Roman"/>
        <w:kern w:val="0"/>
        <w:sz w:val="28"/>
        <w:szCs w:val="28"/>
      </w:rPr>
      <w:fldChar w:fldCharType="begin"/>
    </w:r>
    <w:r>
      <w:rPr>
        <w:rFonts w:ascii="Times New Roman" w:hAnsi="Times New Roman"/>
        <w:kern w:val="0"/>
        <w:sz w:val="28"/>
        <w:szCs w:val="28"/>
      </w:rPr>
      <w:instrText xml:space="preserve"> PAGE </w:instrText>
    </w:r>
    <w:r>
      <w:rPr>
        <w:rFonts w:ascii="Times New Roman" w:hAnsi="Times New Roman"/>
        <w:kern w:val="0"/>
        <w:sz w:val="28"/>
        <w:szCs w:val="28"/>
      </w:rPr>
      <w:fldChar w:fldCharType="separate"/>
    </w:r>
    <w:r>
      <w:rPr>
        <w:rFonts w:ascii="Times New Roman" w:hAnsi="Times New Roman"/>
        <w:kern w:val="0"/>
        <w:sz w:val="28"/>
        <w:szCs w:val="28"/>
      </w:rPr>
      <w:t>1</w:t>
    </w:r>
    <w:r>
      <w:rPr>
        <w:rFonts w:ascii="Times New Roman" w:hAnsi="Times New Roman"/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kern w:val="0"/>
        <w:sz w:val="28"/>
        <w:szCs w:val="28"/>
      </w:rPr>
      <w:t xml:space="preserve">— </w:t>
    </w:r>
    <w:r>
      <w:rPr>
        <w:rFonts w:ascii="Times New Roman" w:hAnsi="Times New Roman"/>
        <w:kern w:val="0"/>
        <w:sz w:val="28"/>
        <w:szCs w:val="28"/>
      </w:rPr>
      <w:fldChar w:fldCharType="begin"/>
    </w:r>
    <w:r>
      <w:rPr>
        <w:rFonts w:ascii="Times New Roman" w:hAnsi="Times New Roman"/>
        <w:kern w:val="0"/>
        <w:sz w:val="28"/>
        <w:szCs w:val="28"/>
      </w:rPr>
      <w:instrText xml:space="preserve"> PAGE </w:instrText>
    </w:r>
    <w:r>
      <w:rPr>
        <w:rFonts w:ascii="Times New Roman" w:hAnsi="Times New Roman"/>
        <w:kern w:val="0"/>
        <w:sz w:val="28"/>
        <w:szCs w:val="28"/>
      </w:rPr>
      <w:fldChar w:fldCharType="separate"/>
    </w:r>
    <w:r>
      <w:rPr>
        <w:rFonts w:ascii="Times New Roman" w:hAnsi="Times New Roman"/>
        <w:kern w:val="0"/>
        <w:sz w:val="28"/>
        <w:szCs w:val="28"/>
      </w:rPr>
      <w:t>2</w:t>
    </w:r>
    <w:r>
      <w:rPr>
        <w:rFonts w:ascii="Times New Roman" w:hAnsi="Times New Roman"/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4199D"/>
    <w:rsid w:val="33850488"/>
    <w:rsid w:val="56EA72EA"/>
    <w:rsid w:val="7328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kern w:val="0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2021-09-13T01:51:39Z</dcterms:created>
  <dc:creator>admin</dc:creator>
  <cp:lastModifiedBy>笑笑生</cp:lastModifiedBy>
  <dcterms:modified xsi:type="dcterms:W3CDTF">2021-09-13T01:54:37Z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03BE563CD3C44727AB390D10C941DE2B</vt:lpwstr>
  </property>
</Properties>
</file>