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附表：</w:t>
      </w:r>
    </w:p>
    <w:p>
      <w:pPr>
        <w:widowControl w:val="0"/>
        <w:rPr>
          <w:sz w:val="2"/>
          <w:szCs w:val="2"/>
        </w:rPr>
        <w:sectPr>
          <w:headerReference r:id="rId3" w:type="default"/>
          <w:footerReference r:id="rId5" w:type="default"/>
          <w:headerReference r:id="rId4" w:type="even"/>
          <w:footerReference r:id="rId6" w:type="even"/>
          <w:pgSz w:w="15840" w:h="12240" w:orient="landscape"/>
          <w:pgMar w:top="2283" w:right="1149" w:bottom="1654" w:left="1405"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w:t>
                                  </w:r>
                                  <w:r>
                                    <w:rPr>
                                      <w:rStyle w:val="7"/>
                                      <w:b w:val="0"/>
                                      <w:bCs w:val="0"/>
                                      <w:i w:val="0"/>
                                      <w:iCs w:val="0"/>
                                      <w:smallCaps w:val="0"/>
                                      <w:strike w:val="0"/>
                                    </w:rPr>
                                    <w:t xml:space="preserve">失信企业和人员 </w:t>
                                  </w:r>
                                  <w:r>
                                    <w:rPr>
                                      <w:rStyle w:val="8"/>
                                      <w:b w:val="0"/>
                                      <w:bCs w:val="0"/>
                                      <w:i w:val="0"/>
                                      <w:iCs w:val="0"/>
                                      <w:smallCaps w:val="0"/>
                                      <w:strike w:val="0"/>
                                    </w:rPr>
                                    <w:t xml:space="preserve">产生新的违法违 </w:t>
                                  </w:r>
                                  <w:r>
                                    <w:rPr>
                                      <w:rStyle w:val="7"/>
                                      <w:b w:val="0"/>
                                      <w:bCs w:val="0"/>
                                      <w:i w:val="0"/>
                                      <w:iCs w:val="0"/>
                                      <w:smallCaps w:val="0"/>
                                      <w:strike w:val="0"/>
                                    </w:rPr>
                                    <w:t>规行为时，依法依 规从严从重</w:t>
                                  </w:r>
                                  <w:r>
                                    <w:rPr>
                                      <w:rStyle w:val="5"/>
                                      <w:b/>
                                      <w:bCs/>
                                      <w:i w:val="0"/>
                                      <w:iCs w:val="0"/>
                                      <w:smallCaps w:val="0"/>
                                      <w:strike w:val="0"/>
                                    </w:rPr>
                                    <w:t>处罚。</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 人、高级管理人员对失信行为负有直接责任的董事、股东等人员的荣誉称号，取消参加评先 评优资格。</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 xml:space="preserve">《国务院关于促进市场公平竞争维护市场正常秩序的若干意见》（国发〔2014〕20号） </w:t>
                                  </w:r>
                                  <w:r>
                                    <w:rPr>
                                      <w:rStyle w:val="5"/>
                                      <w:b/>
                                      <w:bCs/>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w:t>
                                  </w:r>
                                  <w:r>
                                    <w:rPr>
                                      <w:rStyle w:val="5"/>
                                      <w:b/>
                                      <w:bCs/>
                                      <w:i w:val="0"/>
                                      <w:iCs w:val="0"/>
                                      <w:smallCaps w:val="0"/>
                                      <w:strike w:val="0"/>
                                    </w:rPr>
                                    <w:t>。根</w:t>
                                  </w:r>
                                  <w:r>
                                    <w:rPr>
                                      <w:rStyle w:val="7"/>
                                      <w:b w:val="0"/>
                                      <w:bCs w:val="0"/>
                                      <w:i w:val="0"/>
                                      <w:iCs w:val="0"/>
                                      <w:smallCaps w:val="0"/>
                                      <w:strike w:val="0"/>
                                    </w:rPr>
                                    <w:t>据市场主体信用状况实行分类分级、动态监管，建立健全经营异常名录制度， 对违背市场竞争原则和侵犯消费者、劳动者合法权益的市场主体建立“黑名单”制度。（工 商总局牵头负责）又才守信主体予以支持和激励对失信主体在经营、投融资、取得政府供应土 地、进出口、出人境、注册新公司、工程招投标、政府采购、获得荣誉、安全许可、生产许可、 从业任职资格、资质审核等方面依法予以限制或禁止，对严重违法失信主体实行市场禁人制 度</w:t>
                                  </w:r>
                                  <w:r>
                                    <w:rPr>
                                      <w:rStyle w:val="5"/>
                                      <w:b/>
                                      <w:bCs/>
                                      <w:i w:val="0"/>
                                      <w:iCs w:val="0"/>
                                      <w:smallCaps w:val="0"/>
                                      <w:strike w:val="0"/>
                                    </w:rPr>
                                    <w:t>。（各</w:t>
                                  </w:r>
                                  <w:r>
                                    <w:rPr>
                                      <w:rStyle w:val="7"/>
                                      <w:b w:val="0"/>
                                      <w:bCs w:val="0"/>
                                      <w:i w:val="0"/>
                                      <w:iCs w:val="0"/>
                                      <w:smallCaps w:val="0"/>
                                      <w:strike w:val="0"/>
                                    </w:rPr>
                                    <w:t>相关市场监管部门按职责分工分别负责）</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《家庭服务业管理暂行办法》（商务部令2012年第11号）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第二十九条县级以上商务主管部门积极会同相关部门，依法规范家庭服务机构从业行 为，查处违法经营行为。</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第三十二条家庭服务机构违反本办法第九条规定，未公开服务项目、收费标准和投诉 监督电话的，由商务主管部门责令改正；拒不改正的，可处5000元以下罚款。</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第三十三条家庭服务机构违反本办法第十条规定，未按要求建立工作档案、跟踪管理 制度，对消费者和家庭服务员之间的投诉不予妥善处理的，由商务主管部门责令改正；拒不 改正的，可处2万元以下罚款。第三十四条家庭服务机构违反本办法第十一条、第二十六条 规定，未按要求提供信息的，由商务主管部门责令改正；拒不改正的，可处1万元以下罚款。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npnf/PAAAA&#10;AwEAAA8AAAAAAAAAAQAgAAAAIgAAAGRycy9kb3ducmV2LnhtbFBLAQIUABQAAAAIAIdO4kAYdLYv&#10;tAEAAEgDAAAOAAAAAAAAAAEAIAAAAB4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w:t>
                            </w:r>
                            <w:r>
                              <w:rPr>
                                <w:rStyle w:val="7"/>
                                <w:b w:val="0"/>
                                <w:bCs w:val="0"/>
                                <w:i w:val="0"/>
                                <w:iCs w:val="0"/>
                                <w:smallCaps w:val="0"/>
                                <w:strike w:val="0"/>
                              </w:rPr>
                              <w:t xml:space="preserve">失信企业和人员 </w:t>
                            </w:r>
                            <w:r>
                              <w:rPr>
                                <w:rStyle w:val="8"/>
                                <w:b w:val="0"/>
                                <w:bCs w:val="0"/>
                                <w:i w:val="0"/>
                                <w:iCs w:val="0"/>
                                <w:smallCaps w:val="0"/>
                                <w:strike w:val="0"/>
                              </w:rPr>
                              <w:t xml:space="preserve">产生新的违法违 </w:t>
                            </w:r>
                            <w:r>
                              <w:rPr>
                                <w:rStyle w:val="7"/>
                                <w:b w:val="0"/>
                                <w:bCs w:val="0"/>
                                <w:i w:val="0"/>
                                <w:iCs w:val="0"/>
                                <w:smallCaps w:val="0"/>
                                <w:strike w:val="0"/>
                              </w:rPr>
                              <w:t>规行为时，依法依 规从严从重</w:t>
                            </w:r>
                            <w:r>
                              <w:rPr>
                                <w:rStyle w:val="5"/>
                                <w:b/>
                                <w:bCs/>
                                <w:i w:val="0"/>
                                <w:iCs w:val="0"/>
                                <w:smallCaps w:val="0"/>
                                <w:strike w:val="0"/>
                              </w:rPr>
                              <w:t>处罚。</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 人、高级管理人员对失信行为负有直接责任的董事、股东等人员的荣誉称号，取消参加评先 评优资格。</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 xml:space="preserve">《国务院关于促进市场公平竞争维护市场正常秩序的若干意见》（国发〔2014〕20号） </w:t>
                            </w:r>
                            <w:r>
                              <w:rPr>
                                <w:rStyle w:val="5"/>
                                <w:b/>
                                <w:bCs/>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w:t>
                            </w:r>
                            <w:r>
                              <w:rPr>
                                <w:rStyle w:val="5"/>
                                <w:b/>
                                <w:bCs/>
                                <w:i w:val="0"/>
                                <w:iCs w:val="0"/>
                                <w:smallCaps w:val="0"/>
                                <w:strike w:val="0"/>
                              </w:rPr>
                              <w:t>。根</w:t>
                            </w:r>
                            <w:r>
                              <w:rPr>
                                <w:rStyle w:val="7"/>
                                <w:b w:val="0"/>
                                <w:bCs w:val="0"/>
                                <w:i w:val="0"/>
                                <w:iCs w:val="0"/>
                                <w:smallCaps w:val="0"/>
                                <w:strike w:val="0"/>
                              </w:rPr>
                              <w:t>据市场主体信用状况实行分类分级、动态监管，建立健全经营异常名录制度， 对违背市场竞争原则和侵犯消费者、劳动者合法权益的市场主体建立“黑名单”制度。（工 商总局牵头负责）又才守信主体予以支持和激励对失信主体在经营、投融资、取得政府供应土 地、进出口、出人境、注册新公司、工程招投标、政府采购、获得荣誉、安全许可、生产许可、 从业任职资格、资质审核等方面依法予以限制或禁止，对严重违法失信主体实行市场禁人制 度</w:t>
                            </w:r>
                            <w:r>
                              <w:rPr>
                                <w:rStyle w:val="5"/>
                                <w:b/>
                                <w:bCs/>
                                <w:i w:val="0"/>
                                <w:iCs w:val="0"/>
                                <w:smallCaps w:val="0"/>
                                <w:strike w:val="0"/>
                              </w:rPr>
                              <w:t>。（各</w:t>
                            </w:r>
                            <w:r>
                              <w:rPr>
                                <w:rStyle w:val="7"/>
                                <w:b w:val="0"/>
                                <w:bCs w:val="0"/>
                                <w:i w:val="0"/>
                                <w:iCs w:val="0"/>
                                <w:smallCaps w:val="0"/>
                                <w:strike w:val="0"/>
                              </w:rPr>
                              <w:t>相关市场监管部门按职责分工分别负责）</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《家庭服务业管理暂行办法》（商务部令2012年第11号）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第二十九条县级以上商务主管部门积极会同相关部门，依法规范家庭服务机构从业行 为，查处违法经营行为。</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第三十二条家庭服务机构违反本办法第九条规定，未公开服务项目、收费标准和投诉 监督电话的，由商务主管部门责令改正；拒不改正的，可处5000元以下罚款。</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第三十三条家庭服务机构违反本办法第十条规定，未按要求建立工作档案、跟踪管理 制度，对消费者和家庭服务员之间的投诉不予妥善处理的，由商务主管部门责令改正；拒不 改正的，可处2万元以下罚款。第三十四条家庭服务机构违反本办法第十一条、第二十六条 规定，未按要求提供信息的，由商务主管部门责令改正；拒不改正的，可处1万元以下罚款。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EmA0a7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27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w:t>
            </w:r>
            <w:r>
              <w:rPr>
                <w:rStyle w:val="7"/>
                <w:b w:val="0"/>
                <w:bCs w:val="0"/>
                <w:i w:val="0"/>
                <w:iCs w:val="0"/>
                <w:smallCaps w:val="0"/>
                <w:strike w:val="0"/>
              </w:rPr>
              <w:t xml:space="preserve">失信企业和人员 </w:t>
            </w:r>
            <w:r>
              <w:rPr>
                <w:rStyle w:val="8"/>
                <w:b w:val="0"/>
                <w:bCs w:val="0"/>
                <w:i w:val="0"/>
                <w:iCs w:val="0"/>
                <w:smallCaps w:val="0"/>
                <w:strike w:val="0"/>
              </w:rPr>
              <w:t xml:space="preserve">产生新的违法违 </w:t>
            </w:r>
            <w:r>
              <w:rPr>
                <w:rStyle w:val="7"/>
                <w:b w:val="0"/>
                <w:bCs w:val="0"/>
                <w:i w:val="0"/>
                <w:iCs w:val="0"/>
                <w:smallCaps w:val="0"/>
                <w:strike w:val="0"/>
              </w:rPr>
              <w:t>规行为时，依法依 规从严从重处罚。</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第三十五条家庭服务机构有本办法第十二条规定行为的，由商务主管部门或有关主管 部门责令改正；拒不改正的，属于商务主管部门职责的，可处3万元以下罚款，属于其他部 门职责的，由商务主管部门提请有关主管部门处理。</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第三十六条家庭服务机构违反本办法第十三条、第十四条、第十五条规定，未按要求 订立家庭服务合同的，拒绝家庭服务员获取家庭服务合同的，由商务主管部门或有关部门责 令改正；拒不改正的，可处3万元以下罚款。</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r>
        <w:tblPrEx>
          <w:tblLayout w:type="fixed"/>
          <w:tblCellMar>
            <w:top w:w="0" w:type="dxa"/>
            <w:left w:w="10" w:type="dxa"/>
            <w:bottom w:w="0" w:type="dxa"/>
            <w:right w:w="10" w:type="dxa"/>
          </w:tblCellMar>
        </w:tblPrEx>
        <w:trPr>
          <w:trHeight w:val="584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2.</w:t>
            </w:r>
            <w:r>
              <w:rPr>
                <w:rStyle w:val="7"/>
                <w:b w:val="0"/>
                <w:bCs w:val="0"/>
                <w:i w:val="0"/>
                <w:iCs w:val="0"/>
                <w:smallCaps w:val="0"/>
                <w:strike w:val="0"/>
              </w:rPr>
              <w:t xml:space="preserve">失信企业和人员 </w:t>
            </w:r>
            <w:r>
              <w:rPr>
                <w:rStyle w:val="8"/>
                <w:b w:val="0"/>
                <w:bCs w:val="0"/>
                <w:i w:val="0"/>
                <w:iCs w:val="0"/>
                <w:smallCaps w:val="0"/>
                <w:strike w:val="0"/>
              </w:rPr>
              <w:t xml:space="preserve">不可享受家政服 务领域的支持政 </w:t>
            </w:r>
            <w:r>
              <w:rPr>
                <w:rStyle w:val="7"/>
                <w:b w:val="0"/>
                <w:bCs w:val="0"/>
                <w:i w:val="0"/>
                <w:iCs w:val="0"/>
                <w:smallCaps w:val="0"/>
                <w:strike w:val="0"/>
              </w:rPr>
              <w:t>策，如培训补贴、 企业培育、保险补 贴等。</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left"/>
            </w:pPr>
            <w:r>
              <w:rPr>
                <w:rStyle w:val="7"/>
                <w:b w:val="0"/>
                <w:bCs w:val="0"/>
                <w:i w:val="0"/>
                <w:iCs w:val="0"/>
                <w:smallCaps w:val="0"/>
                <w:strike w:val="0"/>
              </w:rPr>
              <w:t>《国务院关于印发社会信用体系建设规划纲要</w:t>
            </w:r>
            <w:r>
              <w:rPr>
                <w:rStyle w:val="5"/>
                <w:b/>
                <w:bCs/>
                <w:i w:val="0"/>
                <w:iCs w:val="0"/>
                <w:smallCaps w:val="0"/>
                <w:strike w:val="0"/>
                <w:lang w:val="en-US" w:eastAsia="en-US" w:bidi="en-US"/>
              </w:rPr>
              <w:t>（</w:t>
            </w:r>
            <w:r>
              <w:rPr>
                <w:rStyle w:val="7"/>
                <w:b w:val="0"/>
                <w:bCs w:val="0"/>
                <w:i w:val="0"/>
                <w:iCs w:val="0"/>
                <w:smallCaps w:val="0"/>
                <w:strike w:val="0"/>
                <w:lang w:val="en-US" w:eastAsia="en-US" w:bidi="en-US"/>
              </w:rPr>
              <w:t>2014-2020</w:t>
            </w:r>
            <w:r>
              <w:rPr>
                <w:rStyle w:val="7"/>
                <w:b w:val="0"/>
                <w:bCs w:val="0"/>
                <w:i w:val="0"/>
                <w:iCs w:val="0"/>
                <w:smallCaps w:val="0"/>
                <w:strike w:val="0"/>
              </w:rPr>
              <w:t xml:space="preserve">年）的通知》（国发〔2014〕 21号）五、完善以奖惩制度为重点的社会信用体系运行机制 </w:t>
            </w:r>
            <w:r>
              <w:rPr>
                <w:rStyle w:val="5"/>
                <w:b/>
                <w:bCs/>
                <w:i w:val="0"/>
                <w:iCs w:val="0"/>
                <w:smallCaps w:val="0"/>
                <w:strike w:val="0"/>
              </w:rPr>
              <w:t>(一）</w:t>
            </w:r>
            <w:r>
              <w:rPr>
                <w:rStyle w:val="7"/>
                <w:b w:val="0"/>
                <w:bCs w:val="0"/>
                <w:i w:val="0"/>
                <w:iCs w:val="0"/>
                <w:smallCaps w:val="0"/>
                <w:strike w:val="0"/>
              </w:rPr>
              <w:t>构建守信激励和失信惩戒机制。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 场监管和公共服务的市场准人、资质认定、行政审批、政策扶持等方面实施信用分类监管，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构开展信用信息采集工作。推动形成市场性约束和惩戒。制定信用基准性评价指标体系和评 价方法，完善失信信息记录和披露制度，使失信者在市场交易中受到制约。推动形成行业性 约束和惩戒。通过行业协会制定行业自律规则并监督会员遵守。对违规的失信者，按照情节 轻重，对机构会员和个人会员实行警告、行业内通报批评、公开谴责等惩戒措施。推动形成 社会性约束和惩戒。完善社会舆论监督机制，加强对失信行为的披露和曝光，发挥群众评议 讨论、批评报道等作用，通过社会的道德谴责，形成社会震慑力，约束社会成员的失信行为。</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w:t>
      </w:r>
      <w:r>
        <w:rPr>
          <w:rStyle w:val="10"/>
          <w:b w:val="0"/>
          <w:bCs w:val="0"/>
          <w:i w:val="0"/>
          <w:iCs w:val="0"/>
          <w:smallCaps w:val="0"/>
          <w:strike w:val="0"/>
          <w:eastAsianLayout w:id="3" w:vert="1"/>
        </w:rPr>
        <w:t>4</w:t>
      </w:r>
      <w:r>
        <w:rPr>
          <w:rStyle w:val="12"/>
          <w:b w:val="0"/>
          <w:bCs w:val="0"/>
          <w:i w:val="0"/>
          <w:iCs w:val="0"/>
          <w:smallCaps w:val="0"/>
          <w:strike w:val="0"/>
          <w:eastAsianLayout w:id="4" w:vert="1"/>
        </w:rPr>
        <w:t>in&gt;</w:t>
      </w:r>
      <w:r>
        <w:rPr>
          <w:color w:val="000000"/>
          <w:spacing w:val="0"/>
          <w:w w:val="100"/>
          <w:position w:val="0"/>
          <w:lang w:val="en-US" w:eastAsia="en-US" w:bidi="en-US"/>
          <w:eastAsianLayout w:id="5" w:vert="1"/>
        </w:rPr>
        <w:t>—</w:t>
      </w:r>
      <w:r>
        <w:rPr>
          <w:color w:val="000000"/>
          <w:spacing w:val="0"/>
          <w:w w:val="100"/>
          <w:position w:val="0"/>
          <w:lang w:val="zh-CN" w:eastAsia="zh-CN" w:bidi="zh-CN"/>
        </w:rPr>
        <w:t>罟</w:t>
      </w:r>
      <w:r>
        <w:rPr>
          <w:rStyle w:val="13"/>
          <w:b w:val="0"/>
          <w:bCs w:val="0"/>
          <w:i w:val="0"/>
          <w:iCs w:val="0"/>
          <w:smallCaps w:val="0"/>
          <w:strike w:val="0"/>
          <w:eastAsianLayout w:id="6" w:vert="1"/>
        </w:rPr>
        <w:t>&gt;fr</w:t>
      </w:r>
      <w:r>
        <w:rPr>
          <w:rStyle w:val="14"/>
          <w:b w:val="0"/>
          <w:bCs w:val="0"/>
          <w:i w:val="0"/>
          <w:iCs w:val="0"/>
          <w:smallCaps w:val="0"/>
          <w:strike w:val="0"/>
          <w:eastAsianLayout w:id="7" w:vert="1"/>
        </w:rPr>
        <w:t>aiF</w:t>
      </w:r>
      <w:r>
        <w:rPr>
          <w:rStyle w:val="12"/>
          <w:b w:val="0"/>
          <w:bCs w:val="0"/>
          <w:i w:val="0"/>
          <w:iCs w:val="0"/>
          <w:smallCaps w:val="0"/>
          <w:strike w:val="0"/>
          <w:eastAsianLayout w:id="8"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9" w:vert="1"/>
        </w:rPr>
        <w:t>11&gt;</w:t>
      </w:r>
      <w:r>
        <w:rPr>
          <w:color w:val="000000"/>
          <w:spacing w:val="0"/>
          <w:w w:val="100"/>
          <w:position w:val="0"/>
          <w:lang w:val="zh-CN" w:eastAsia="zh-CN" w:bidi="zh-CN"/>
        </w:rPr>
        <w:t>夺</w:t>
      </w:r>
      <w:r>
        <w:rPr>
          <w:color w:val="000000"/>
          <w:spacing w:val="0"/>
          <w:w w:val="100"/>
          <w:position w:val="0"/>
          <w:lang w:val="zh-CN" w:eastAsia="zh-CN" w:bidi="zh-CN"/>
          <w:eastAsianLayout w:id="10" w:vert="1"/>
        </w:rPr>
        <w:t>#</w:t>
      </w:r>
      <w:r>
        <w:rPr>
          <w:color w:val="000000"/>
          <w:spacing w:val="0"/>
          <w:w w:val="100"/>
          <w:position w:val="0"/>
          <w:lang w:val="zh-CN" w:eastAsia="zh-CN" w:bidi="zh-CN"/>
        </w:rPr>
        <w:t>钳知</w:t>
      </w:r>
      <w:r>
        <w:rPr>
          <w:rStyle w:val="14"/>
          <w:b w:val="0"/>
          <w:bCs w:val="0"/>
          <w:i w:val="0"/>
          <w:iCs w:val="0"/>
          <w:smallCaps w:val="0"/>
          <w:strike w:val="0"/>
          <w:eastAsianLayout w:id="1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2.</w:t>
                                  </w:r>
                                  <w:r>
                                    <w:rPr>
                                      <w:rStyle w:val="7"/>
                                      <w:b w:val="0"/>
                                      <w:bCs w:val="0"/>
                                      <w:i w:val="0"/>
                                      <w:iCs w:val="0"/>
                                      <w:smallCaps w:val="0"/>
                                      <w:strike w:val="0"/>
                                    </w:rPr>
                                    <w:t xml:space="preserve">失信企业和人员 </w:t>
                                  </w:r>
                                  <w:r>
                                    <w:rPr>
                                      <w:rStyle w:val="8"/>
                                      <w:b w:val="0"/>
                                      <w:bCs w:val="0"/>
                                      <w:i w:val="0"/>
                                      <w:iCs w:val="0"/>
                                      <w:smallCaps w:val="0"/>
                                      <w:strike w:val="0"/>
                                    </w:rPr>
                                    <w:t xml:space="preserve">不可享受家政服 务领域的支持政 </w:t>
                                  </w:r>
                                  <w:r>
                                    <w:rPr>
                                      <w:rStyle w:val="7"/>
                                      <w:b w:val="0"/>
                                      <w:bCs w:val="0"/>
                                      <w:i w:val="0"/>
                                      <w:iCs w:val="0"/>
                                      <w:smallCaps w:val="0"/>
                                      <w:strike w:val="0"/>
                                    </w:rPr>
                                    <w:t>策，如培训补贴、 企业培育、保险补 贴等。</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r>
                              <w:tblPrEx>
                                <w:tblLayout w:type="fixed"/>
                                <w:tblCellMar>
                                  <w:top w:w="0" w:type="dxa"/>
                                  <w:left w:w="10" w:type="dxa"/>
                                  <w:bottom w:w="0" w:type="dxa"/>
                                  <w:right w:w="10" w:type="dxa"/>
                                </w:tblCellMar>
                              </w:tblPrEx>
                              <w:trPr>
                                <w:trHeight w:val="442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 xml:space="preserve">3•各行政管理部门 </w:t>
                                  </w:r>
                                  <w:r>
                                    <w:rPr>
                                      <w:rStyle w:val="8"/>
                                      <w:b w:val="0"/>
                                      <w:bCs w:val="0"/>
                                      <w:i w:val="0"/>
                                      <w:iCs w:val="0"/>
                                      <w:smallCaps w:val="0"/>
                                      <w:strike w:val="0"/>
                                    </w:rPr>
                                    <w:t xml:space="preserve">在主管领域内限 </w:t>
                                  </w:r>
                                  <w:r>
                                    <w:rPr>
                                      <w:rStyle w:val="7"/>
                                      <w:b w:val="0"/>
                                      <w:bCs w:val="0"/>
                                      <w:i w:val="0"/>
                                      <w:iCs w:val="0"/>
                                      <w:smallCaps w:val="0"/>
                                      <w:strike w:val="0"/>
                                    </w:rPr>
                                    <w:t xml:space="preserve">制、暂停或取消对 </w:t>
                                  </w:r>
                                  <w:r>
                                    <w:rPr>
                                      <w:rStyle w:val="8"/>
                                      <w:b w:val="0"/>
                                      <w:bCs w:val="0"/>
                                      <w:i w:val="0"/>
                                      <w:iCs w:val="0"/>
                                      <w:smallCaps w:val="0"/>
                                      <w:strike w:val="0"/>
                                    </w:rPr>
                                    <w:t xml:space="preserve">惩戒对象的政策 </w:t>
                                  </w:r>
                                  <w:r>
                                    <w:rPr>
                                      <w:rStyle w:val="7"/>
                                      <w:b w:val="0"/>
                                      <w:bCs w:val="0"/>
                                      <w:i w:val="0"/>
                                      <w:iCs w:val="0"/>
                                      <w:smallCaps w:val="0"/>
                                      <w:strike w:val="0"/>
                                    </w:rPr>
                                    <w:t>性资金支持。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w:t>
                                  </w:r>
                                  <w:r>
                                    <w:rPr>
                                      <w:rStyle w:val="7"/>
                                      <w:b w:val="0"/>
                                      <w:bCs w:val="0"/>
                                      <w:i w:val="0"/>
                                      <w:iCs w:val="0"/>
                                      <w:smallCaps w:val="0"/>
                                      <w:strike w:val="0"/>
                                      <w:lang w:val="en-US" w:eastAsia="en-US" w:bidi="en-US"/>
                                    </w:rPr>
                                    <w:t>）</w:t>
                                  </w:r>
                                  <w:r>
                                    <w:rPr>
                                      <w:rStyle w:val="15"/>
                                      <w:b w:val="0"/>
                                      <w:bCs w:val="0"/>
                                      <w:i w:val="0"/>
                                      <w:iCs w:val="0"/>
                                      <w:smallCaps w:val="0"/>
                                      <w:strike w:val="0"/>
                                    </w:rPr>
                                    <w:t>Xf</w:t>
                                  </w:r>
                                  <w:r>
                                    <w:rPr>
                                      <w:rStyle w:val="7"/>
                                      <w:b w:val="0"/>
                                      <w:bCs w:val="0"/>
                                      <w:i w:val="0"/>
                                      <w:iCs w:val="0"/>
                                      <w:smallCaps w:val="0"/>
                                      <w:strike w:val="0"/>
                                    </w:rPr>
                                    <w:t>守信主体予以支持和激励，又^失信主体在经营、投融资、取得政府供应 土地、进出口、出人境、注册新公司、工程招投标、政府采购、获得荣誉、安全许可、生产 许可、从业任职资格、资质审核等方面依法予以限制或禁止，</w:t>
                                  </w:r>
                                  <w:r>
                                    <w:rPr>
                                      <w:rStyle w:val="15"/>
                                      <w:b w:val="0"/>
                                      <w:bCs w:val="0"/>
                                      <w:i w:val="0"/>
                                      <w:iCs w:val="0"/>
                                      <w:smallCaps w:val="0"/>
                                      <w:strike w:val="0"/>
                                    </w:rPr>
                                    <w:t>Xf</w:t>
                                  </w:r>
                                  <w:r>
                                    <w:rPr>
                                      <w:rStyle w:val="7"/>
                                      <w:b w:val="0"/>
                                      <w:bCs w:val="0"/>
                                      <w:i w:val="0"/>
                                      <w:iCs w:val="0"/>
                                      <w:smallCaps w:val="0"/>
                                      <w:strike w:val="0"/>
                                    </w:rPr>
                                    <w:t>严重违法失信主体实行市场 禁人制度。（各相关市场监管部门按职责分工分别负责）</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地方各级人民政 府、财政部、国 家发展改革委等 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KmQIvsQEA&#10;AEg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2.</w:t>
                            </w:r>
                            <w:r>
                              <w:rPr>
                                <w:rStyle w:val="7"/>
                                <w:b w:val="0"/>
                                <w:bCs w:val="0"/>
                                <w:i w:val="0"/>
                                <w:iCs w:val="0"/>
                                <w:smallCaps w:val="0"/>
                                <w:strike w:val="0"/>
                              </w:rPr>
                              <w:t xml:space="preserve">失信企业和人员 </w:t>
                            </w:r>
                            <w:r>
                              <w:rPr>
                                <w:rStyle w:val="8"/>
                                <w:b w:val="0"/>
                                <w:bCs w:val="0"/>
                                <w:i w:val="0"/>
                                <w:iCs w:val="0"/>
                                <w:smallCaps w:val="0"/>
                                <w:strike w:val="0"/>
                              </w:rPr>
                              <w:t xml:space="preserve">不可享受家政服 务领域的支持政 </w:t>
                            </w:r>
                            <w:r>
                              <w:rPr>
                                <w:rStyle w:val="7"/>
                                <w:b w:val="0"/>
                                <w:bCs w:val="0"/>
                                <w:i w:val="0"/>
                                <w:iCs w:val="0"/>
                                <w:smallCaps w:val="0"/>
                                <w:strike w:val="0"/>
                              </w:rPr>
                              <w:t>策，如培训补贴、 企业培育、保险补 贴等。</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商务部</w:t>
                            </w:r>
                          </w:p>
                        </w:tc>
                      </w:tr>
                      <w:tr>
                        <w:tblPrEx>
                          <w:tblLayout w:type="fixed"/>
                          <w:tblCellMar>
                            <w:top w:w="0" w:type="dxa"/>
                            <w:left w:w="10" w:type="dxa"/>
                            <w:bottom w:w="0" w:type="dxa"/>
                            <w:right w:w="10" w:type="dxa"/>
                          </w:tblCellMar>
                        </w:tblPrEx>
                        <w:trPr>
                          <w:trHeight w:val="442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 xml:space="preserve">3•各行政管理部门 </w:t>
                            </w:r>
                            <w:r>
                              <w:rPr>
                                <w:rStyle w:val="8"/>
                                <w:b w:val="0"/>
                                <w:bCs w:val="0"/>
                                <w:i w:val="0"/>
                                <w:iCs w:val="0"/>
                                <w:smallCaps w:val="0"/>
                                <w:strike w:val="0"/>
                              </w:rPr>
                              <w:t xml:space="preserve">在主管领域内限 </w:t>
                            </w:r>
                            <w:r>
                              <w:rPr>
                                <w:rStyle w:val="7"/>
                                <w:b w:val="0"/>
                                <w:bCs w:val="0"/>
                                <w:i w:val="0"/>
                                <w:iCs w:val="0"/>
                                <w:smallCaps w:val="0"/>
                                <w:strike w:val="0"/>
                              </w:rPr>
                              <w:t xml:space="preserve">制、暂停或取消对 </w:t>
                            </w:r>
                            <w:r>
                              <w:rPr>
                                <w:rStyle w:val="8"/>
                                <w:b w:val="0"/>
                                <w:bCs w:val="0"/>
                                <w:i w:val="0"/>
                                <w:iCs w:val="0"/>
                                <w:smallCaps w:val="0"/>
                                <w:strike w:val="0"/>
                              </w:rPr>
                              <w:t xml:space="preserve">惩戒对象的政策 </w:t>
                            </w:r>
                            <w:r>
                              <w:rPr>
                                <w:rStyle w:val="7"/>
                                <w:b w:val="0"/>
                                <w:bCs w:val="0"/>
                                <w:i w:val="0"/>
                                <w:iCs w:val="0"/>
                                <w:smallCaps w:val="0"/>
                                <w:strike w:val="0"/>
                              </w:rPr>
                              <w:t>性资金支持。</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w:t>
                            </w:r>
                            <w:r>
                              <w:rPr>
                                <w:rStyle w:val="7"/>
                                <w:b w:val="0"/>
                                <w:bCs w:val="0"/>
                                <w:i w:val="0"/>
                                <w:iCs w:val="0"/>
                                <w:smallCaps w:val="0"/>
                                <w:strike w:val="0"/>
                                <w:lang w:val="en-US" w:eastAsia="en-US" w:bidi="en-US"/>
                              </w:rPr>
                              <w:t>）</w:t>
                            </w:r>
                            <w:r>
                              <w:rPr>
                                <w:rStyle w:val="15"/>
                                <w:b w:val="0"/>
                                <w:bCs w:val="0"/>
                                <w:i w:val="0"/>
                                <w:iCs w:val="0"/>
                                <w:smallCaps w:val="0"/>
                                <w:strike w:val="0"/>
                              </w:rPr>
                              <w:t>Xf</w:t>
                            </w:r>
                            <w:r>
                              <w:rPr>
                                <w:rStyle w:val="7"/>
                                <w:b w:val="0"/>
                                <w:bCs w:val="0"/>
                                <w:i w:val="0"/>
                                <w:iCs w:val="0"/>
                                <w:smallCaps w:val="0"/>
                                <w:strike w:val="0"/>
                              </w:rPr>
                              <w:t>守信主体予以支持和激励，又^失信主体在经营、投融资、取得政府供应 土地、进出口、出人境、注册新公司、工程招投标、政府采购、获得荣誉、安全许可、生产 许可、从业任职资格、资质审核等方面依法予以限制或禁止，</w:t>
                            </w:r>
                            <w:r>
                              <w:rPr>
                                <w:rStyle w:val="15"/>
                                <w:b w:val="0"/>
                                <w:bCs w:val="0"/>
                                <w:i w:val="0"/>
                                <w:iCs w:val="0"/>
                                <w:smallCaps w:val="0"/>
                                <w:strike w:val="0"/>
                              </w:rPr>
                              <w:t>Xf</w:t>
                            </w:r>
                            <w:r>
                              <w:rPr>
                                <w:rStyle w:val="7"/>
                                <w:b w:val="0"/>
                                <w:bCs w:val="0"/>
                                <w:i w:val="0"/>
                                <w:iCs w:val="0"/>
                                <w:smallCaps w:val="0"/>
                                <w:strike w:val="0"/>
                              </w:rPr>
                              <w:t>严重违法失信主体实行市场 禁人制度。（各相关市场监管部门按职责分工分别负责）</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地方各级人民政 府、财政部、国 家发展改革委等 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0" w:name="bookmark27"/>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NphcorwEAAD8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1XDmhaMlHb9/O/74dfz5lWUjUTSG2FLkXaDYNL2GicJneyRj&#10;Rj5pdPklTIz8RPbhTLCaEpM5adm8rMkjydVcNpdXq7KB6ik7YExvFDiWlY4jLbDwKvbvYqJJKHQO&#10;yc083BpryxKtZ2PHr5bNsiScPZRhPSVmDI+zZi1N2+kEbAv9gXDREVNDJb7Qy5l964nlfDGzgrOy&#10;nZX7gGY3UFLhojSgLZUZTxeVz+D3fxnj6e43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N&#10;phcorwEAAD8DAAAOAAAAAAAAAAEAIAAAACYBAABkcnMvZTJvRG9jLnhtbFBLBQYAAAAABgAGAFkB&#10;AABHBQ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0" w:name="bookmark27"/>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line="240" w:lineRule="exact"/>
              <w:ind w:left="42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2722"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 xml:space="preserve">3•各行政管理部门 </w:t>
            </w:r>
            <w:r>
              <w:rPr>
                <w:rStyle w:val="8"/>
                <w:b w:val="0"/>
                <w:bCs w:val="0"/>
                <w:i w:val="0"/>
                <w:iCs w:val="0"/>
                <w:smallCaps w:val="0"/>
                <w:strike w:val="0"/>
              </w:rPr>
              <w:t xml:space="preserve">在主管领域内限 </w:t>
            </w:r>
            <w:r>
              <w:rPr>
                <w:rStyle w:val="7"/>
                <w:b w:val="0"/>
                <w:bCs w:val="0"/>
                <w:i w:val="0"/>
                <w:iCs w:val="0"/>
                <w:smallCaps w:val="0"/>
                <w:strike w:val="0"/>
              </w:rPr>
              <w:t xml:space="preserve">制、暂停或取消对 </w:t>
            </w:r>
            <w:r>
              <w:rPr>
                <w:rStyle w:val="8"/>
                <w:b w:val="0"/>
                <w:bCs w:val="0"/>
                <w:i w:val="0"/>
                <w:iCs w:val="0"/>
                <w:smallCaps w:val="0"/>
                <w:strike w:val="0"/>
              </w:rPr>
              <w:t xml:space="preserve">惩戒对象的政策 </w:t>
            </w:r>
            <w:r>
              <w:rPr>
                <w:rStyle w:val="7"/>
                <w:b w:val="0"/>
                <w:bCs w:val="0"/>
                <w:i w:val="0"/>
                <w:iCs w:val="0"/>
                <w:smallCaps w:val="0"/>
                <w:strike w:val="0"/>
              </w:rPr>
              <w:t>性资金支持。</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4" w:hSpace="346" w:wrap="notBeside" w:vAnchor="text" w:hAnchor="text" w:x="347" w:y="1"/>
              <w:widowControl w:val="0"/>
              <w:shd w:val="clear" w:color="auto" w:fill="auto"/>
              <w:bidi w:val="0"/>
              <w:spacing w:before="0" w:after="0" w:line="336" w:lineRule="exact"/>
              <w:ind w:left="0" w:right="0" w:firstLine="0"/>
              <w:jc w:val="both"/>
            </w:pPr>
            <w:r>
              <w:rPr>
                <w:rStyle w:val="7"/>
                <w:b w:val="0"/>
                <w:bCs w:val="0"/>
                <w:i w:val="0"/>
                <w:iCs w:val="0"/>
                <w:smallCaps w:val="0"/>
                <w:strike w:val="0"/>
              </w:rPr>
              <w:t>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 等。严格限制申请财政性资金项目，限制参与有关公共资源交易活动，限制参与基础设施和 公用事业特许经营。对严重失信企业及其法定代表人、主要负责人和对失信行为负有直接责 任的注册执业人员等实施市场和行业禁人措施。及时撤销严重失信企业及其法定代表人、负 责人、高级管理人员和对失信行为负有直接责任的董事、股东等人员的荣誉称号，取消参加 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地方各级人民政 府、财政部、国 家发展改革委等 有关部门</w:t>
            </w:r>
          </w:p>
        </w:tc>
      </w:tr>
      <w:tr>
        <w:tblPrEx>
          <w:tblLayout w:type="fixed"/>
          <w:tblCellMar>
            <w:top w:w="0" w:type="dxa"/>
            <w:left w:w="10" w:type="dxa"/>
            <w:bottom w:w="0" w:type="dxa"/>
            <w:right w:w="10" w:type="dxa"/>
          </w:tblCellMar>
        </w:tblPrEx>
        <w:trPr>
          <w:trHeight w:val="538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4.</w:t>
            </w:r>
            <w:r>
              <w:rPr>
                <w:rStyle w:val="7"/>
                <w:b w:val="0"/>
                <w:bCs w:val="0"/>
                <w:i w:val="0"/>
                <w:iCs w:val="0"/>
                <w:smallCaps w:val="0"/>
                <w:strike w:val="0"/>
              </w:rPr>
              <w:t xml:space="preserve">在一定期限内依 </w:t>
            </w:r>
            <w:r>
              <w:rPr>
                <w:rStyle w:val="8"/>
                <w:b w:val="0"/>
                <w:bCs w:val="0"/>
                <w:i w:val="0"/>
                <w:iCs w:val="0"/>
                <w:smallCaps w:val="0"/>
                <w:strike w:val="0"/>
              </w:rPr>
              <w:t xml:space="preserve">法禁止其作为供 应商参与政府采 </w:t>
            </w:r>
            <w:r>
              <w:rPr>
                <w:rStyle w:val="7"/>
                <w:b w:val="0"/>
                <w:bCs w:val="0"/>
                <w:i w:val="0"/>
                <w:iCs w:val="0"/>
                <w:smallCaps w:val="0"/>
                <w:strike w:val="0"/>
              </w:rPr>
              <w:t>购活动。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4" w:hSpace="346" w:wrap="notBeside" w:vAnchor="text" w:hAnchor="text" w:x="347" w:y="1"/>
              <w:widowControl w:val="0"/>
              <w:shd w:val="clear" w:color="auto" w:fill="auto"/>
              <w:bidi w:val="0"/>
              <w:spacing w:before="0" w:after="0" w:line="336" w:lineRule="exact"/>
              <w:ind w:left="0" w:right="0" w:firstLine="580"/>
              <w:jc w:val="both"/>
            </w:pPr>
            <w:r>
              <w:rPr>
                <w:rStyle w:val="7"/>
                <w:b w:val="0"/>
                <w:bCs w:val="0"/>
                <w:i w:val="0"/>
                <w:iCs w:val="0"/>
                <w:smallCaps w:val="0"/>
                <w:strike w:val="0"/>
              </w:rPr>
              <w:t>《中国人民共和国政府采购法》</w:t>
            </w:r>
          </w:p>
          <w:p>
            <w:pPr>
              <w:pStyle w:val="4"/>
              <w:keepNext w:val="0"/>
              <w:keepLines w:val="0"/>
              <w:framePr w:w="12590" w:h="8674" w:hSpace="346" w:wrap="notBeside" w:vAnchor="text" w:hAnchor="text" w:x="347" w:y="1"/>
              <w:widowControl w:val="0"/>
              <w:shd w:val="clear" w:color="auto" w:fill="auto"/>
              <w:bidi w:val="0"/>
              <w:spacing w:before="0" w:after="0" w:line="336" w:lineRule="exact"/>
              <w:ind w:left="0" w:right="0" w:firstLine="580"/>
              <w:jc w:val="both"/>
            </w:pPr>
            <w:r>
              <w:rPr>
                <w:rStyle w:val="7"/>
                <w:b w:val="0"/>
                <w:bCs w:val="0"/>
                <w:i w:val="0"/>
                <w:iCs w:val="0"/>
                <w:smallCaps w:val="0"/>
                <w:strike w:val="0"/>
              </w:rPr>
              <w:t>第二十二条供应商参加政府采购活动应当具备下列条件：</w:t>
            </w:r>
          </w:p>
          <w:p>
            <w:pPr>
              <w:pStyle w:val="4"/>
              <w:keepNext w:val="0"/>
              <w:keepLines w:val="0"/>
              <w:framePr w:w="12590" w:h="8674" w:hSpace="346" w:wrap="notBeside" w:vAnchor="text" w:hAnchor="text" w:x="347" w:y="1"/>
              <w:widowControl w:val="0"/>
              <w:shd w:val="clear" w:color="auto" w:fill="auto"/>
              <w:tabs>
                <w:tab w:val="left" w:pos="1142"/>
              </w:tabs>
              <w:bidi w:val="0"/>
              <w:spacing w:before="0" w:after="0" w:line="336" w:lineRule="exact"/>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具有独立承担民事责任的能力；</w:t>
            </w:r>
          </w:p>
          <w:p>
            <w:pPr>
              <w:pStyle w:val="4"/>
              <w:keepNext w:val="0"/>
              <w:keepLines w:val="0"/>
              <w:framePr w:w="12590" w:h="8674" w:hSpace="346" w:wrap="notBeside" w:vAnchor="text" w:hAnchor="text" w:x="347" w:y="1"/>
              <w:widowControl w:val="0"/>
              <w:shd w:val="clear" w:color="auto" w:fill="auto"/>
              <w:tabs>
                <w:tab w:val="left" w:pos="1142"/>
              </w:tabs>
              <w:bidi w:val="0"/>
              <w:spacing w:before="0" w:after="0" w:line="336"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具有良好的商业信誉和健全的财务会计制度；</w:t>
            </w:r>
          </w:p>
          <w:p>
            <w:pPr>
              <w:pStyle w:val="4"/>
              <w:keepNext w:val="0"/>
              <w:keepLines w:val="0"/>
              <w:framePr w:w="12590" w:h="8674" w:hSpace="346" w:wrap="notBeside" w:vAnchor="text" w:hAnchor="text" w:x="347" w:y="1"/>
              <w:widowControl w:val="0"/>
              <w:shd w:val="clear" w:color="auto" w:fill="auto"/>
              <w:tabs>
                <w:tab w:val="left" w:pos="1142"/>
              </w:tabs>
              <w:bidi w:val="0"/>
              <w:spacing w:before="0" w:after="0" w:line="336"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具有履行合同所必需的设备和专业技术能力；</w:t>
            </w:r>
          </w:p>
          <w:p>
            <w:pPr>
              <w:pStyle w:val="4"/>
              <w:keepNext w:val="0"/>
              <w:keepLines w:val="0"/>
              <w:framePr w:w="12590" w:h="8674" w:hSpace="346" w:wrap="notBeside" w:vAnchor="text" w:hAnchor="text" w:x="347" w:y="1"/>
              <w:widowControl w:val="0"/>
              <w:shd w:val="clear" w:color="auto" w:fill="auto"/>
              <w:tabs>
                <w:tab w:val="left" w:pos="1142"/>
              </w:tabs>
              <w:bidi w:val="0"/>
              <w:spacing w:before="0" w:after="0" w:line="336"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有依法缴纳税收和社会保障资金的良好记录；</w:t>
            </w:r>
          </w:p>
          <w:p>
            <w:pPr>
              <w:pStyle w:val="4"/>
              <w:keepNext w:val="0"/>
              <w:keepLines w:val="0"/>
              <w:framePr w:w="12590" w:h="8674" w:hSpace="346" w:wrap="notBeside" w:vAnchor="text" w:hAnchor="text" w:x="347" w:y="1"/>
              <w:widowControl w:val="0"/>
              <w:shd w:val="clear" w:color="auto" w:fill="auto"/>
              <w:tabs>
                <w:tab w:val="left" w:pos="1137"/>
              </w:tabs>
              <w:bidi w:val="0"/>
              <w:spacing w:before="0" w:after="0" w:line="336" w:lineRule="exact"/>
              <w:ind w:left="0" w:right="0" w:firstLine="580"/>
              <w:jc w:val="both"/>
            </w:pPr>
            <w:r>
              <w:rPr>
                <w:rStyle w:val="5"/>
                <w:b/>
                <w:bCs/>
                <w:i w:val="0"/>
                <w:iCs w:val="0"/>
                <w:smallCaps w:val="0"/>
                <w:strike w:val="0"/>
              </w:rPr>
              <w:t>(五）</w:t>
            </w:r>
            <w:r>
              <w:rPr>
                <w:rStyle w:val="5"/>
                <w:b/>
                <w:bCs/>
                <w:i w:val="0"/>
                <w:iCs w:val="0"/>
                <w:smallCaps w:val="0"/>
                <w:strike w:val="0"/>
              </w:rPr>
              <w:tab/>
            </w:r>
            <w:r>
              <w:rPr>
                <w:rStyle w:val="7"/>
                <w:b w:val="0"/>
                <w:bCs w:val="0"/>
                <w:i w:val="0"/>
                <w:iCs w:val="0"/>
                <w:smallCaps w:val="0"/>
                <w:strike w:val="0"/>
              </w:rPr>
              <w:t>参加政府采购活动前三年内，在经营活动中没有重大违法记录；</w:t>
            </w:r>
          </w:p>
          <w:p>
            <w:pPr>
              <w:pStyle w:val="4"/>
              <w:keepNext w:val="0"/>
              <w:keepLines w:val="0"/>
              <w:framePr w:w="12590" w:h="8674" w:hSpace="346" w:wrap="notBeside" w:vAnchor="text" w:hAnchor="text" w:x="347" w:y="1"/>
              <w:widowControl w:val="0"/>
              <w:shd w:val="clear" w:color="auto" w:fill="auto"/>
              <w:tabs>
                <w:tab w:val="left" w:pos="1142"/>
              </w:tabs>
              <w:bidi w:val="0"/>
              <w:spacing w:before="0" w:after="0" w:line="336" w:lineRule="exact"/>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法律、行政法规规定的其他条件。</w:t>
            </w:r>
          </w:p>
          <w:p>
            <w:pPr>
              <w:pStyle w:val="4"/>
              <w:keepNext w:val="0"/>
              <w:keepLines w:val="0"/>
              <w:framePr w:w="12590" w:h="8674" w:hSpace="346" w:wrap="notBeside" w:vAnchor="text" w:hAnchor="text" w:x="347" w:y="1"/>
              <w:widowControl w:val="0"/>
              <w:shd w:val="clear" w:color="auto" w:fill="auto"/>
              <w:bidi w:val="0"/>
              <w:spacing w:before="0" w:after="0" w:line="336"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 21号）政府采购领域信用建设。加强政府采购信用管理，强化联动惩戒，保护政府采购当事 人的合法权益。制定供应商、评审专家、政府采购代理机构以及相关从业人员的信用记录标 准。依法建立政府采购供应商不良行为记录名单，列人不良行为记录名单的供应商，在一 定期限内禁止参加政府采购活动。完善政府采购市场的准人和退出机制，充分利用工商、税 务、金融、检察等其他部门提供的信用信息，加强对政府采购当事人和相关人员的信用管理。 加快建设全国统一的政府采购管理交易系统，提高政府采购活动透明度，实现信用信息的统 一发布和共享。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4"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财政部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 w:vert="1"/>
        </w:rPr>
        <w:t xml:space="preserve"> </w:t>
      </w:r>
      <w:r>
        <w:rPr>
          <w:color w:val="000000"/>
          <w:spacing w:val="0"/>
          <w:w w:val="100"/>
          <w:position w:val="0"/>
          <w:lang w:val="en-US" w:eastAsia="en-US" w:bidi="en-US"/>
          <w:eastAsianLayout w:id="13" w:vert="1"/>
        </w:rPr>
        <w:t>®</w:t>
      </w:r>
      <w:r>
        <w:rPr>
          <w:rStyle w:val="10"/>
          <w:b w:val="0"/>
          <w:bCs w:val="0"/>
          <w:i w:val="0"/>
          <w:iCs w:val="0"/>
          <w:smallCaps w:val="0"/>
          <w:strike w:val="0"/>
          <w:eastAsianLayout w:id="14" w:vert="1"/>
        </w:rPr>
        <w:t>4</w:t>
      </w:r>
      <w:r>
        <w:rPr>
          <w:rStyle w:val="12"/>
          <w:b w:val="0"/>
          <w:bCs w:val="0"/>
          <w:i w:val="0"/>
          <w:iCs w:val="0"/>
          <w:smallCaps w:val="0"/>
          <w:strike w:val="0"/>
          <w:eastAsianLayout w:id="15" w:vert="1"/>
        </w:rPr>
        <w:t>in&gt;</w:t>
      </w:r>
      <w:r>
        <w:rPr>
          <w:color w:val="000000"/>
          <w:spacing w:val="0"/>
          <w:w w:val="100"/>
          <w:position w:val="0"/>
          <w:lang w:val="en-US" w:eastAsia="en-US" w:bidi="en-US"/>
          <w:eastAsianLayout w:id="16" w:vert="1"/>
        </w:rPr>
        <w:t>—</w:t>
      </w:r>
      <w:r>
        <w:rPr>
          <w:color w:val="000000"/>
          <w:spacing w:val="0"/>
          <w:w w:val="100"/>
          <w:position w:val="0"/>
          <w:lang w:val="zh-CN" w:eastAsia="zh-CN" w:bidi="zh-CN"/>
        </w:rPr>
        <w:t>罟</w:t>
      </w:r>
      <w:r>
        <w:rPr>
          <w:rStyle w:val="13"/>
          <w:b w:val="0"/>
          <w:bCs w:val="0"/>
          <w:i w:val="0"/>
          <w:iCs w:val="0"/>
          <w:smallCaps w:val="0"/>
          <w:strike w:val="0"/>
          <w:eastAsianLayout w:id="17" w:vert="1"/>
        </w:rPr>
        <w:t>&gt;fr</w:t>
      </w:r>
      <w:r>
        <w:rPr>
          <w:rStyle w:val="14"/>
          <w:b w:val="0"/>
          <w:bCs w:val="0"/>
          <w:i w:val="0"/>
          <w:iCs w:val="0"/>
          <w:smallCaps w:val="0"/>
          <w:strike w:val="0"/>
          <w:eastAsianLayout w:id="18" w:vert="1"/>
        </w:rPr>
        <w:t>aiF</w:t>
      </w:r>
      <w:r>
        <w:rPr>
          <w:rStyle w:val="12"/>
          <w:b w:val="0"/>
          <w:bCs w:val="0"/>
          <w:i w:val="0"/>
          <w:iCs w:val="0"/>
          <w:smallCaps w:val="0"/>
          <w:strike w:val="0"/>
          <w:eastAsianLayout w:id="19"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20" w:vert="1"/>
        </w:rPr>
        <w:t>11&gt;</w:t>
      </w:r>
      <w:r>
        <w:rPr>
          <w:color w:val="000000"/>
          <w:spacing w:val="0"/>
          <w:w w:val="100"/>
          <w:position w:val="0"/>
          <w:lang w:val="zh-CN" w:eastAsia="zh-CN" w:bidi="zh-CN"/>
        </w:rPr>
        <w:t>夺</w:t>
      </w:r>
      <w:r>
        <w:rPr>
          <w:color w:val="000000"/>
          <w:spacing w:val="0"/>
          <w:w w:val="100"/>
          <w:position w:val="0"/>
          <w:lang w:val="zh-CN" w:eastAsia="zh-CN" w:bidi="zh-CN"/>
          <w:eastAsianLayout w:id="21" w:vert="1"/>
        </w:rPr>
        <w:t>#</w:t>
      </w:r>
      <w:r>
        <w:rPr>
          <w:color w:val="000000"/>
          <w:spacing w:val="0"/>
          <w:w w:val="100"/>
          <w:position w:val="0"/>
          <w:lang w:val="zh-CN" w:eastAsia="zh-CN" w:bidi="zh-CN"/>
        </w:rPr>
        <w:t>钳知</w:t>
      </w:r>
      <w:r>
        <w:rPr>
          <w:rStyle w:val="14"/>
          <w:b w:val="0"/>
          <w:bCs w:val="0"/>
          <w:i w:val="0"/>
          <w:iCs w:val="0"/>
          <w:smallCaps w:val="0"/>
          <w:strike w:val="0"/>
          <w:eastAsianLayout w:id="2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44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5•限制取得政府供 应的土地。</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商总局牵头负责）对守信主体予以支持和激励，对失信主体在经营、投融资、取得政府供应 土地、进出口、出入境、注册新公司、工程招投标、政府采购、获得荣誉、安全许可、生产 许可、从业任职资格、资质审核等方面依法予以限制或禁止，</w:t>
                                  </w:r>
                                  <w:r>
                                    <w:rPr>
                                      <w:rStyle w:val="15"/>
                                      <w:b w:val="0"/>
                                      <w:bCs w:val="0"/>
                                      <w:i w:val="0"/>
                                      <w:iCs w:val="0"/>
                                      <w:smallCaps w:val="0"/>
                                      <w:strike w:val="0"/>
                                    </w:rPr>
                                    <w:t>Xf</w:t>
                                  </w:r>
                                  <w:r>
                                    <w:rPr>
                                      <w:rStyle w:val="7"/>
                                      <w:b w:val="0"/>
                                      <w:bCs w:val="0"/>
                                      <w:i w:val="0"/>
                                      <w:iCs w:val="0"/>
                                      <w:smallCaps w:val="0"/>
                                      <w:strike w:val="0"/>
                                    </w:rPr>
                                    <w:t>严重违法失信主体实行市场 禁人制度。（各相关市场监管部门按职责分工分别负责）</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《企业信息公开暂行条例》</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购、工程招投标国有土地出让、授予荣誉称号等工作中，将企业信息作为重要考量因素，对 被列入经营异常名录或者严重违法企业名单的企业依法予以限制或者禁人。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国土资源部</w:t>
                                  </w:r>
                                </w:p>
                              </w:tc>
                            </w:tr>
                            <w:tr>
                              <w:tblPrEx>
                                <w:tblLayout w:type="fixed"/>
                                <w:tblCellMar>
                                  <w:top w:w="0" w:type="dxa"/>
                                  <w:left w:w="10" w:type="dxa"/>
                                  <w:bottom w:w="0" w:type="dxa"/>
                                  <w:right w:w="10" w:type="dxa"/>
                                </w:tblCellMar>
                              </w:tblPrEx>
                              <w:trPr>
                                <w:trHeight w:val="366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 xml:space="preserve">6•依法限制或者禁 </w:t>
                                  </w:r>
                                  <w:r>
                                    <w:rPr>
                                      <w:rStyle w:val="8"/>
                                      <w:b w:val="0"/>
                                      <w:bCs w:val="0"/>
                                      <w:i w:val="0"/>
                                      <w:iCs w:val="0"/>
                                      <w:smallCaps w:val="0"/>
                                      <w:strike w:val="0"/>
                                    </w:rPr>
                                    <w:t>止参与基础设施 和公用事业特许 经营。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审批项目，从严控制生产许可证发放，限制新增项目审批、核准，限制麟发行上市融资或发 行债券，限制在全国股份转让系统挂牌、融资，限制发起设立或参股金融机构以及小额贷款公司、 融资担保公司、创业投资公司、互联网融资平台等机构，限制从事互联网信息服务等。严格限 制申请财政性资金项目，限制参与有关公共资源交易活动，限制参与基础设施和公用事业特许 经营。对严重失信企业及其法定代表人、主要负责人和对失信行为负有直接责任的注册执业人 员等实施市场和行业禁入措施。及时撤销严重失信企业及其法定代表人、负责人、高级管理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委、财政部、住 房城乡建设部、 交通运输部、水 利</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ZXDBHLIB&#10;AABI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44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5•限制取得政府供 应的土地。</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商总局牵头负责）对守信主体予以支持和激励，对失信主体在经营、投融资、取得政府供应 土地、进出口、出入境、注册新公司、工程招投标、政府采购、获得荣誉、安全许可、生产 许可、从业任职资格、资质审核等方面依法予以限制或禁止，</w:t>
                            </w:r>
                            <w:r>
                              <w:rPr>
                                <w:rStyle w:val="15"/>
                                <w:b w:val="0"/>
                                <w:bCs w:val="0"/>
                                <w:i w:val="0"/>
                                <w:iCs w:val="0"/>
                                <w:smallCaps w:val="0"/>
                                <w:strike w:val="0"/>
                              </w:rPr>
                              <w:t>Xf</w:t>
                            </w:r>
                            <w:r>
                              <w:rPr>
                                <w:rStyle w:val="7"/>
                                <w:b w:val="0"/>
                                <w:bCs w:val="0"/>
                                <w:i w:val="0"/>
                                <w:iCs w:val="0"/>
                                <w:smallCaps w:val="0"/>
                                <w:strike w:val="0"/>
                              </w:rPr>
                              <w:t>严重违法失信主体实行市场 禁人制度。（各相关市场监管部门按职责分工分别负责）</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《企业信息公开暂行条例》</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购、工程招投标国有土地出让、授予荣誉称号等工作中，将企业信息作为重要考量因素，对 被列入经营异常名录或者严重违法企业名单的企业依法予以限制或者禁人。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国土资源部</w:t>
                            </w:r>
                          </w:p>
                        </w:tc>
                      </w:tr>
                      <w:tr>
                        <w:tblPrEx>
                          <w:tblLayout w:type="fixed"/>
                          <w:tblCellMar>
                            <w:top w:w="0" w:type="dxa"/>
                            <w:left w:w="10" w:type="dxa"/>
                            <w:bottom w:w="0" w:type="dxa"/>
                            <w:right w:w="10" w:type="dxa"/>
                          </w:tblCellMar>
                        </w:tblPrEx>
                        <w:trPr>
                          <w:trHeight w:val="366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 xml:space="preserve">6•依法限制或者禁 </w:t>
                            </w:r>
                            <w:r>
                              <w:rPr>
                                <w:rStyle w:val="8"/>
                                <w:b w:val="0"/>
                                <w:bCs w:val="0"/>
                                <w:i w:val="0"/>
                                <w:iCs w:val="0"/>
                                <w:smallCaps w:val="0"/>
                                <w:strike w:val="0"/>
                              </w:rPr>
                              <w:t>止参与基础设施 和公用事业特许 经营。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55" w:lineRule="exact"/>
                              <w:ind w:left="0" w:right="0" w:firstLine="580"/>
                              <w:jc w:val="left"/>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审批项目，从严控制生产许可证发放，限制新增项目审批、核准，限制麟发行上市融资或发 行债券，限制在全国股份转让系统挂牌、融资，限制发起设立或参股金融机构以及小额贷款公司、 融资担保公司、创业投资公司、互联网融资平台等机构，限制从事互联网信息服务等。严格限 制申请财政性资金项目，限制参与有关公共资源交易活动，限制参与基础设施和公用事业特许 经营。对严重失信企业及其法定代表人、主要负责人和对失信行为负有直接责任的注册执业人 员等实施市场和行业禁入措施。及时撤销严重失信企业及其法定代表人、负责人、高级管理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委、财政部、住 房城乡建设部、 交通运输部、水 利</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1" w:name="bookmark28"/>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s7XPtrwEAAD8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RavywtGSjt+/HX/8Ov78yrKRKBpDbCnyLlBsml7DROGzPZIx&#10;I580uvwSJkZ+IvtwJlhNicmctGxe1uSR5Goum8urVdlA9ZQdMKY3ChzLSseRFlh4Fft3MdEkFDqH&#10;5GYebo21ZYnWs7HjV8tmWRLOHsqwnhIzhsdZs5am7XQCtoX+QLjoiKmhEl/o5cy+9cRyvphZwVnZ&#10;zsp9QLMbKKlwURrQlsqMp4vKZ/D7v4zxdPeb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s&#10;7XPtrwEAAD8DAAAOAAAAAAAAAAEAIAAAACYBAABkcnMvZTJvRG9jLnhtbFBLBQYAAAAABgAGAFkB&#10;AABHBQ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1" w:name="bookmark28"/>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0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 xml:space="preserve">6■依法限制或者禁 </w:t>
            </w:r>
            <w:r>
              <w:rPr>
                <w:rStyle w:val="8"/>
                <w:b w:val="0"/>
                <w:bCs w:val="0"/>
                <w:i w:val="0"/>
                <w:iCs w:val="0"/>
                <w:smallCaps w:val="0"/>
                <w:strike w:val="0"/>
              </w:rPr>
              <w:t>止参与基础设施 和公用事业特许 经营。</w:t>
            </w:r>
          </w:p>
        </w:tc>
        <w:tc>
          <w:tcPr>
            <w:tcW w:w="8986"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left"/>
            </w:pPr>
            <w:r>
              <w:rPr>
                <w:rStyle w:val="7"/>
                <w:b w:val="0"/>
                <w:bCs w:val="0"/>
                <w:i w:val="0"/>
                <w:iCs w:val="0"/>
                <w:smallCaps w:val="0"/>
                <w:strike w:val="0"/>
              </w:rPr>
              <w:t>人员和对失信行为负有直接责任的董事、股东等人员的荣誉称号，取消参加评先评优资格。</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《基础设施和公用事业特许经营管理办法》</w:t>
            </w:r>
            <w:r>
              <w:rPr>
                <w:rStyle w:val="7"/>
                <w:b w:val="0"/>
                <w:bCs w:val="0"/>
                <w:i w:val="0"/>
                <w:iCs w:val="0"/>
                <w:smallCaps w:val="0"/>
                <w:strike w:val="0"/>
                <w:lang w:val="en-US" w:eastAsia="en-US" w:bidi="en-US"/>
              </w:rPr>
              <w:t>（</w:t>
            </w:r>
            <w:r>
              <w:rPr>
                <w:rStyle w:val="7"/>
                <w:b w:val="0"/>
                <w:bCs w:val="0"/>
                <w:i w:val="0"/>
                <w:iCs w:val="0"/>
                <w:smallCaps w:val="0"/>
                <w:strike w:val="0"/>
              </w:rPr>
              <w:t>国家发展改革委等五部门令〔2015〕25号）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第五十六条县级以上人民政府有关部门应当对特许经营者及其从业人员的不良行为建 立信用记录，纳入全国统一的信用信息共享交换平台。对严重违法失信行为依法予以曝光， 并会同有关部门实施联合惩戒。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国家发展改革 委、财政部、住 房城乡建设部、 交通运输部、水 利</w:t>
            </w:r>
          </w:p>
        </w:tc>
      </w:tr>
      <w:tr>
        <w:tblPrEx>
          <w:tblLayout w:type="fixed"/>
          <w:tblCellMar>
            <w:top w:w="0" w:type="dxa"/>
            <w:left w:w="10" w:type="dxa"/>
            <w:bottom w:w="0" w:type="dxa"/>
            <w:right w:w="10" w:type="dxa"/>
          </w:tblCellMar>
        </w:tblPrEx>
        <w:trPr>
          <w:trHeight w:val="404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7.</w:t>
            </w:r>
            <w:r>
              <w:rPr>
                <w:rStyle w:val="7"/>
                <w:b w:val="0"/>
                <w:bCs w:val="0"/>
                <w:i w:val="0"/>
                <w:iCs w:val="0"/>
                <w:smallCaps w:val="0"/>
                <w:strike w:val="0"/>
              </w:rPr>
              <w:t xml:space="preserve">依法限制参与工 </w:t>
            </w:r>
            <w:r>
              <w:rPr>
                <w:rStyle w:val="8"/>
                <w:b w:val="0"/>
                <w:bCs w:val="0"/>
                <w:i w:val="0"/>
                <w:iCs w:val="0"/>
                <w:smallCaps w:val="0"/>
                <w:strike w:val="0"/>
              </w:rPr>
              <w:t xml:space="preserve">程建设项目招投 标等有关公共资 </w:t>
            </w:r>
            <w:r>
              <w:rPr>
                <w:rStyle w:val="7"/>
                <w:b w:val="0"/>
                <w:bCs w:val="0"/>
                <w:i w:val="0"/>
                <w:iCs w:val="0"/>
                <w:smallCaps w:val="0"/>
                <w:strike w:val="0"/>
              </w:rPr>
              <w:t>源交易活动。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严格限制申请财政性资金项目，限制参与有关公共资源交易活动，限制参与基础设施和公用事 业特许经营。</w:t>
            </w:r>
            <w:r>
              <w:rPr>
                <w:rStyle w:val="15"/>
                <w:b w:val="0"/>
                <w:bCs w:val="0"/>
                <w:i w:val="0"/>
                <w:iCs w:val="0"/>
                <w:smallCaps w:val="0"/>
                <w:strike w:val="0"/>
              </w:rPr>
              <w:t>Xf</w:t>
            </w:r>
            <w:r>
              <w:rPr>
                <w:rStyle w:val="7"/>
                <w:b w:val="0"/>
                <w:bCs w:val="0"/>
                <w:i w:val="0"/>
                <w:iCs w:val="0"/>
                <w:smallCaps w:val="0"/>
                <w:strike w:val="0"/>
              </w:rPr>
              <w:t>严重失信企业及其法定代表人、主要负责人和对失信行为负有直接责任的注册 执业人员等实施市场和行业禁入措施。及时撤销严重失信企业及其法定代表人、负责人、高级 管</w:t>
            </w:r>
            <w:r>
              <w:rPr>
                <w:rStyle w:val="16"/>
                <w:b w:val="0"/>
                <w:bCs w:val="0"/>
                <w:i w:val="0"/>
                <w:iCs w:val="0"/>
                <w:smallCaps w:val="0"/>
                <w:strike w:val="0"/>
              </w:rPr>
              <w:t>SA</w:t>
            </w:r>
            <w:r>
              <w:rPr>
                <w:rStyle w:val="7"/>
                <w:b w:val="0"/>
                <w:bCs w:val="0"/>
                <w:i w:val="0"/>
                <w:iCs w:val="0"/>
                <w:smallCaps w:val="0"/>
                <w:strike w:val="0"/>
              </w:rPr>
              <w:t>员和对失信行为负有直接责任的董事、赃等人员的荣誉称号，取消参加评先職资格。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国家发展改革委 等有关部门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3" w:vert="1"/>
        </w:rPr>
        <w:t xml:space="preserve"> </w:t>
      </w:r>
      <w:r>
        <w:rPr>
          <w:color w:val="000000"/>
          <w:spacing w:val="0"/>
          <w:w w:val="100"/>
          <w:position w:val="0"/>
          <w:lang w:val="en-US" w:eastAsia="en-US" w:bidi="en-US"/>
          <w:eastAsianLayout w:id="24" w:vert="1"/>
        </w:rPr>
        <w:t>®</w:t>
      </w:r>
      <w:r>
        <w:rPr>
          <w:rStyle w:val="10"/>
          <w:b w:val="0"/>
          <w:bCs w:val="0"/>
          <w:i w:val="0"/>
          <w:iCs w:val="0"/>
          <w:smallCaps w:val="0"/>
          <w:strike w:val="0"/>
          <w:eastAsianLayout w:id="25" w:vert="1"/>
        </w:rPr>
        <w:t>4</w:t>
      </w:r>
      <w:r>
        <w:rPr>
          <w:rStyle w:val="12"/>
          <w:b w:val="0"/>
          <w:bCs w:val="0"/>
          <w:i w:val="0"/>
          <w:iCs w:val="0"/>
          <w:smallCaps w:val="0"/>
          <w:strike w:val="0"/>
          <w:eastAsianLayout w:id="26" w:vert="1"/>
        </w:rPr>
        <w:t>in&gt;</w:t>
      </w:r>
      <w:r>
        <w:rPr>
          <w:color w:val="000000"/>
          <w:spacing w:val="0"/>
          <w:w w:val="100"/>
          <w:position w:val="0"/>
          <w:lang w:val="en-US" w:eastAsia="en-US" w:bidi="en-US"/>
          <w:eastAsianLayout w:id="27" w:vert="1"/>
        </w:rPr>
        <w:t>—</w:t>
      </w:r>
      <w:r>
        <w:rPr>
          <w:color w:val="000000"/>
          <w:spacing w:val="0"/>
          <w:w w:val="100"/>
          <w:position w:val="0"/>
          <w:lang w:val="zh-CN" w:eastAsia="zh-CN" w:bidi="zh-CN"/>
        </w:rPr>
        <w:t>罟</w:t>
      </w:r>
      <w:r>
        <w:rPr>
          <w:rStyle w:val="13"/>
          <w:b w:val="0"/>
          <w:bCs w:val="0"/>
          <w:i w:val="0"/>
          <w:iCs w:val="0"/>
          <w:smallCaps w:val="0"/>
          <w:strike w:val="0"/>
          <w:eastAsianLayout w:id="28" w:vert="1"/>
        </w:rPr>
        <w:t>&gt;fr</w:t>
      </w:r>
      <w:r>
        <w:rPr>
          <w:rStyle w:val="14"/>
          <w:b w:val="0"/>
          <w:bCs w:val="0"/>
          <w:i w:val="0"/>
          <w:iCs w:val="0"/>
          <w:smallCaps w:val="0"/>
          <w:strike w:val="0"/>
          <w:eastAsianLayout w:id="29" w:vert="1"/>
        </w:rPr>
        <w:t>aiF</w:t>
      </w:r>
      <w:r>
        <w:rPr>
          <w:rStyle w:val="12"/>
          <w:b w:val="0"/>
          <w:bCs w:val="0"/>
          <w:i w:val="0"/>
          <w:iCs w:val="0"/>
          <w:smallCaps w:val="0"/>
          <w:strike w:val="0"/>
          <w:eastAsianLayout w:id="30"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31" w:vert="1"/>
        </w:rPr>
        <w:t>11&gt;</w:t>
      </w:r>
      <w:r>
        <w:rPr>
          <w:color w:val="000000"/>
          <w:spacing w:val="0"/>
          <w:w w:val="100"/>
          <w:position w:val="0"/>
          <w:lang w:val="zh-CN" w:eastAsia="zh-CN" w:bidi="zh-CN"/>
        </w:rPr>
        <w:t>夺</w:t>
      </w:r>
      <w:r>
        <w:rPr>
          <w:color w:val="000000"/>
          <w:spacing w:val="0"/>
          <w:w w:val="100"/>
          <w:position w:val="0"/>
          <w:lang w:val="zh-CN" w:eastAsia="zh-CN" w:bidi="zh-CN"/>
          <w:eastAsianLayout w:id="32" w:vert="1"/>
        </w:rPr>
        <w:t>#</w:t>
      </w:r>
      <w:r>
        <w:rPr>
          <w:color w:val="000000"/>
          <w:spacing w:val="0"/>
          <w:w w:val="100"/>
          <w:position w:val="0"/>
          <w:lang w:val="zh-CN" w:eastAsia="zh-CN" w:bidi="zh-CN"/>
        </w:rPr>
        <w:t>钳知</w:t>
      </w:r>
      <w:r>
        <w:rPr>
          <w:rStyle w:val="14"/>
          <w:b w:val="0"/>
          <w:bCs w:val="0"/>
          <w:i w:val="0"/>
          <w:iCs w:val="0"/>
          <w:smallCaps w:val="0"/>
          <w:strike w:val="0"/>
          <w:eastAsianLayout w:id="3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 xml:space="preserve">8•限制发起设立或 </w:t>
                                  </w:r>
                                  <w:r>
                                    <w:rPr>
                                      <w:rStyle w:val="8"/>
                                      <w:b w:val="0"/>
                                      <w:bCs w:val="0"/>
                                      <w:i w:val="0"/>
                                      <w:iCs w:val="0"/>
                                      <w:smallCaps w:val="0"/>
                                      <w:strike w:val="0"/>
                                    </w:rPr>
                                    <w:t xml:space="preserve">参股金融机构以 </w:t>
                                  </w:r>
                                  <w:r>
                                    <w:rPr>
                                      <w:rStyle w:val="7"/>
                                      <w:b w:val="0"/>
                                      <w:bCs w:val="0"/>
                                      <w:i w:val="0"/>
                                      <w:iCs w:val="0"/>
                                      <w:smallCaps w:val="0"/>
                                      <w:strike w:val="0"/>
                                    </w:rPr>
                                    <w:t xml:space="preserve">及小额贷款公司、 </w:t>
                                  </w:r>
                                  <w:r>
                                    <w:rPr>
                                      <w:rStyle w:val="8"/>
                                      <w:b w:val="0"/>
                                      <w:bCs w:val="0"/>
                                      <w:i w:val="0"/>
                                      <w:iCs w:val="0"/>
                                      <w:smallCaps w:val="0"/>
                                      <w:strike w:val="0"/>
                                    </w:rPr>
                                    <w:t xml:space="preserve">融资担保公司、 创业投资公司、 </w:t>
                                  </w:r>
                                  <w:r>
                                    <w:rPr>
                                      <w:rStyle w:val="7"/>
                                      <w:b w:val="0"/>
                                      <w:bCs w:val="0"/>
                                      <w:i w:val="0"/>
                                      <w:iCs w:val="0"/>
                                      <w:smallCaps w:val="0"/>
                                      <w:strike w:val="0"/>
                                    </w:rPr>
                                    <w:t xml:space="preserve">互联网融资平台、 银行卡清算机构、 </w:t>
                                  </w:r>
                                  <w:r>
                                    <w:rPr>
                                      <w:rStyle w:val="8"/>
                                      <w:b w:val="0"/>
                                      <w:bCs w:val="0"/>
                                      <w:i w:val="0"/>
                                      <w:iCs w:val="0"/>
                                      <w:smallCaps w:val="0"/>
                                      <w:strike w:val="0"/>
                                    </w:rPr>
                                    <w:t>非银行支付机构 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(十）</w:t>
                                  </w:r>
                                  <w:r>
                                    <w:rPr>
                                      <w:rStyle w:val="7"/>
                                      <w:b w:val="0"/>
                                      <w:bCs w:val="0"/>
                                      <w:i w:val="0"/>
                                      <w:iCs w:val="0"/>
                                      <w:smallCaps w:val="0"/>
                                      <w:strike w:val="0"/>
                                    </w:rPr>
                                    <w:t>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《国务院关于实施银行卡清算机构准人管理的决定》（国发〔2015〕22号）</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二、申请成为银行卡清算机构应当符合的条件和程序</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lang w:val="en-US" w:eastAsia="en-US" w:bidi="en-US"/>
                                    </w:rPr>
                                    <w:t>2.</w:t>
                                  </w:r>
                                  <w:r>
                                    <w:rPr>
                                      <w:rStyle w:val="7"/>
                                      <w:b w:val="0"/>
                                      <w:bCs w:val="0"/>
                                      <w:i w:val="0"/>
                                      <w:iCs w:val="0"/>
                                      <w:smallCaps w:val="0"/>
                                      <w:strike w:val="0"/>
                                    </w:rPr>
                                    <w:t>至少具有符合规定条件的持股20%以上的单一主要出资人，或者符合规定条件的合计 持股25%以上的多个主要出资人，前述主要出资人申请前一年总资产不低于20亿元人民币 或者净资产不低于5亿元人民币且提出申请前应当连续从事银行、支付或者清算等业务5年以 上，连续盈利3年以上，最近3年无重大违法违规记录；其他单一持股比例超过10%的出资 人净资产不低于2亿元人民币，具有持续盈利能力、信誉良好，最近3年无重大违法违规记录。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《银行卡清算机构管理办法》（证监会令〔2016〕2号）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人民银行、银监 会、保监会、财 政部，地方政府 确定的融资性担 保公司监管机构</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LPLzImz&#10;AQAASA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 xml:space="preserve">8•限制发起设立或 </w:t>
                            </w:r>
                            <w:r>
                              <w:rPr>
                                <w:rStyle w:val="8"/>
                                <w:b w:val="0"/>
                                <w:bCs w:val="0"/>
                                <w:i w:val="0"/>
                                <w:iCs w:val="0"/>
                                <w:smallCaps w:val="0"/>
                                <w:strike w:val="0"/>
                              </w:rPr>
                              <w:t xml:space="preserve">参股金融机构以 </w:t>
                            </w:r>
                            <w:r>
                              <w:rPr>
                                <w:rStyle w:val="7"/>
                                <w:b w:val="0"/>
                                <w:bCs w:val="0"/>
                                <w:i w:val="0"/>
                                <w:iCs w:val="0"/>
                                <w:smallCaps w:val="0"/>
                                <w:strike w:val="0"/>
                              </w:rPr>
                              <w:t xml:space="preserve">及小额贷款公司、 </w:t>
                            </w:r>
                            <w:r>
                              <w:rPr>
                                <w:rStyle w:val="8"/>
                                <w:b w:val="0"/>
                                <w:bCs w:val="0"/>
                                <w:i w:val="0"/>
                                <w:iCs w:val="0"/>
                                <w:smallCaps w:val="0"/>
                                <w:strike w:val="0"/>
                              </w:rPr>
                              <w:t xml:space="preserve">融资担保公司、 创业投资公司、 </w:t>
                            </w:r>
                            <w:r>
                              <w:rPr>
                                <w:rStyle w:val="7"/>
                                <w:b w:val="0"/>
                                <w:bCs w:val="0"/>
                                <w:i w:val="0"/>
                                <w:iCs w:val="0"/>
                                <w:smallCaps w:val="0"/>
                                <w:strike w:val="0"/>
                              </w:rPr>
                              <w:t xml:space="preserve">互联网融资平台、 银行卡清算机构、 </w:t>
                            </w:r>
                            <w:r>
                              <w:rPr>
                                <w:rStyle w:val="8"/>
                                <w:b w:val="0"/>
                                <w:bCs w:val="0"/>
                                <w:i w:val="0"/>
                                <w:iCs w:val="0"/>
                                <w:smallCaps w:val="0"/>
                                <w:strike w:val="0"/>
                              </w:rPr>
                              <w:t>非银行支付机构 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(十）</w:t>
                            </w:r>
                            <w:r>
                              <w:rPr>
                                <w:rStyle w:val="7"/>
                                <w:b w:val="0"/>
                                <w:bCs w:val="0"/>
                                <w:i w:val="0"/>
                                <w:iCs w:val="0"/>
                                <w:smallCaps w:val="0"/>
                                <w:strike w:val="0"/>
                              </w:rPr>
                              <w:t>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《国务院关于实施银行卡清算机构准人管理的决定》（国发〔2015〕22号）</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二、申请成为银行卡清算机构应当符合的条件和程序</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lang w:val="en-US" w:eastAsia="en-US" w:bidi="en-US"/>
                              </w:rPr>
                              <w:t>2.</w:t>
                            </w:r>
                            <w:r>
                              <w:rPr>
                                <w:rStyle w:val="7"/>
                                <w:b w:val="0"/>
                                <w:bCs w:val="0"/>
                                <w:i w:val="0"/>
                                <w:iCs w:val="0"/>
                                <w:smallCaps w:val="0"/>
                                <w:strike w:val="0"/>
                              </w:rPr>
                              <w:t>至少具有符合规定条件的持股20%以上的单一主要出资人，或者符合规定条件的合计 持股25%以上的多个主要出资人，前述主要出资人申请前一年总资产不低于20亿元人民币 或者净资产不低于5亿元人民币且提出申请前应当连续从事银行、支付或者清算等业务5年以 上，连续盈利3年以上，最近3年无重大违法违规记录；其他单一持股比例超过10%的出资 人净资产不低于2亿元人民币，具有持续盈利能力、信誉良好，最近3年无重大违法违规记录。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《银行卡清算机构管理办法》（证监会令〔2016〕2号）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人民银行、银监 会、保监会、财 政部，地方政府 确定的融资性担 保公司监管机构</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56" name="文本框 15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2" w:name="bookmark29"/>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5qqoFsAEAAD8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ueLMC0dLOn7/dvzx6/jzK8tGomgMsaXIu0CxaXoNE4XP9kjG&#10;jHzS6PJLmBj5iezDmWA1JSZz0rJ5WZNHkqu5bC6vVmUD1VN2wJjeKHAsKx1HWmDhVezfxUSTUOgc&#10;kpt5uDXWliVaz8aOXy2bZUk4eyjDekrMGB5nzVqattMJ2Bb6A+GiI6aGSnyhlzP71hPL+WJmBWdl&#10;Oyv3Ac1uoKTCRWlAWyozni4qn8Hv/zLG091vH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aqqBb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2" w:name="bookmark29"/>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4781"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8.</w:t>
            </w:r>
            <w:r>
              <w:rPr>
                <w:rStyle w:val="7"/>
                <w:b w:val="0"/>
                <w:bCs w:val="0"/>
                <w:i w:val="0"/>
                <w:iCs w:val="0"/>
                <w:smallCaps w:val="0"/>
                <w:strike w:val="0"/>
              </w:rPr>
              <w:t xml:space="preserve">限制发起设立或 </w:t>
            </w:r>
            <w:r>
              <w:rPr>
                <w:rStyle w:val="8"/>
                <w:b w:val="0"/>
                <w:bCs w:val="0"/>
                <w:i w:val="0"/>
                <w:iCs w:val="0"/>
                <w:smallCaps w:val="0"/>
                <w:strike w:val="0"/>
              </w:rPr>
              <w:t xml:space="preserve">参股金融机构以 </w:t>
            </w:r>
            <w:r>
              <w:rPr>
                <w:rStyle w:val="7"/>
                <w:b w:val="0"/>
                <w:bCs w:val="0"/>
                <w:i w:val="0"/>
                <w:iCs w:val="0"/>
                <w:smallCaps w:val="0"/>
                <w:strike w:val="0"/>
              </w:rPr>
              <w:t xml:space="preserve">及小额贷款公司、 </w:t>
            </w:r>
            <w:r>
              <w:rPr>
                <w:rStyle w:val="8"/>
                <w:b w:val="0"/>
                <w:bCs w:val="0"/>
                <w:i w:val="0"/>
                <w:iCs w:val="0"/>
                <w:smallCaps w:val="0"/>
                <w:strike w:val="0"/>
              </w:rPr>
              <w:t xml:space="preserve">融资担保公司、 创业投资公司、 </w:t>
            </w:r>
            <w:r>
              <w:rPr>
                <w:rStyle w:val="7"/>
                <w:b w:val="0"/>
                <w:bCs w:val="0"/>
                <w:i w:val="0"/>
                <w:iCs w:val="0"/>
                <w:smallCaps w:val="0"/>
                <w:strike w:val="0"/>
              </w:rPr>
              <w:t xml:space="preserve">互联网融资平台、 银行卡清算机构、 </w:t>
            </w:r>
            <w:r>
              <w:rPr>
                <w:rStyle w:val="8"/>
                <w:b w:val="0"/>
                <w:bCs w:val="0"/>
                <w:i w:val="0"/>
                <w:iCs w:val="0"/>
                <w:smallCaps w:val="0"/>
                <w:strike w:val="0"/>
              </w:rPr>
              <w:t>非银行支付机构 等。</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第十三条申请人向中国人民银行提出银卡清算析构筹备申请的，应当提交下列申请材料：</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(六）主要出资人和其他单一持股比例超过10%的出资人的资质证明材料，包括但不限 于营业执照、最近三年财务会计报告、无重大违法违规记录证明和从业经历证明等。</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《非金融机构支付服务管理办法》（人民银行令〔2010〕2号）第八条《支付业务许可证》 的申请人应当具备下列条件：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(九）申请人及其高级管理人员最近3年内未因利用支付业务实施违法犯罪活动或为违 法犯罪活动办理支付业务等受过处罚。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第四十六条以欺骗等不正当手段申请《支付业务许可证》但未获批准的，申请人及持 有其5%以上股权的出资人3年内不得再次申请或参与申请《支付业务许可证》。</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以欺骗等不正当手段申请《支付业务许可证》且已获批准的，由中国人民银行及其分支 机构责令其终止支付业务，注销其《支付业务许可证》；涉嫌犯罪的，依法移送公安机关立 案侦查；构成犯罪的，依法追究刑事责任；申请人及持有其5%以上股权的出资人不得再次 申请或参与申请《支付业务许可证》。</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人民银行、银监 会、保监会、财 政部，地方政府 确定的融资性担 保公司监管机构</w:t>
            </w:r>
          </w:p>
        </w:tc>
      </w:tr>
      <w:tr>
        <w:tblPrEx>
          <w:tblLayout w:type="fixed"/>
          <w:tblCellMar>
            <w:top w:w="0" w:type="dxa"/>
            <w:left w:w="10" w:type="dxa"/>
            <w:bottom w:w="0" w:type="dxa"/>
            <w:right w:w="10" w:type="dxa"/>
          </w:tblCellMar>
        </w:tblPrEx>
        <w:trPr>
          <w:trHeight w:val="333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 xml:space="preserve">9■限制新的科技扶 持项目，并依据有 </w:t>
            </w:r>
            <w:r>
              <w:rPr>
                <w:rStyle w:val="8"/>
                <w:b w:val="0"/>
                <w:bCs w:val="0"/>
                <w:i w:val="0"/>
                <w:iCs w:val="0"/>
                <w:smallCaps w:val="0"/>
                <w:strike w:val="0"/>
              </w:rPr>
              <w:t xml:space="preserve">关规定暂停审批 其新的科技项目 </w:t>
            </w:r>
            <w:r>
              <w:rPr>
                <w:rStyle w:val="7"/>
                <w:b w:val="0"/>
                <w:bCs w:val="0"/>
                <w:i w:val="0"/>
                <w:iCs w:val="0"/>
                <w:smallCaps w:val="0"/>
                <w:strike w:val="0"/>
              </w:rPr>
              <w:t>扶持资金申报等。</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《国家科技计划项目管理暂行办法》（科学部令〔2001〕5号）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第八条申请项目的申请者（包括单位或个人）应当符合以下基本条件：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(六）具有完成项目的良好信誉度。</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《国务院关于改进加强中央财政科研项目和资金管理的若干意见》（国发〔2014〕11号） (二十二）完善科研信用管理。建立覆盖指南编制、项目申请、评估评审、立项、执行、 验收全过程的科研信用记录制度，由项目主管部门委托专业机构对项目承担单位和科研人员、 评估评审专家、中介机构等参与主体进行信用评级，并按信用评级实行分类管理。各项目主 管部门应共享信用评价信息。建立“黑名单制度，将严重不良信用记录者记人“黑名单”， 阶段性或永久取消其申请中央财政资助项目或参与项目管理的资格。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科技部</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4" w:vert="1"/>
        </w:rPr>
        <w:t xml:space="preserve"> </w:t>
      </w:r>
      <w:r>
        <w:rPr>
          <w:color w:val="000000"/>
          <w:spacing w:val="0"/>
          <w:w w:val="100"/>
          <w:position w:val="0"/>
          <w:lang w:val="en-US" w:eastAsia="en-US" w:bidi="en-US"/>
          <w:eastAsianLayout w:id="35" w:vert="1"/>
        </w:rPr>
        <w:t>®</w:t>
      </w:r>
      <w:r>
        <w:rPr>
          <w:rStyle w:val="10"/>
          <w:b w:val="0"/>
          <w:bCs w:val="0"/>
          <w:i w:val="0"/>
          <w:iCs w:val="0"/>
          <w:smallCaps w:val="0"/>
          <w:strike w:val="0"/>
          <w:eastAsianLayout w:id="36" w:vert="1"/>
        </w:rPr>
        <w:t>4</w:t>
      </w:r>
      <w:r>
        <w:rPr>
          <w:rStyle w:val="12"/>
          <w:b w:val="0"/>
          <w:bCs w:val="0"/>
          <w:i w:val="0"/>
          <w:iCs w:val="0"/>
          <w:smallCaps w:val="0"/>
          <w:strike w:val="0"/>
          <w:eastAsianLayout w:id="37" w:vert="1"/>
        </w:rPr>
        <w:t>in&gt;</w:t>
      </w:r>
      <w:r>
        <w:rPr>
          <w:color w:val="000000"/>
          <w:spacing w:val="0"/>
          <w:w w:val="100"/>
          <w:position w:val="0"/>
          <w:lang w:val="en-US" w:eastAsia="en-US" w:bidi="en-US"/>
          <w:eastAsianLayout w:id="38" w:vert="1"/>
        </w:rPr>
        <w:t>—</w:t>
      </w:r>
      <w:r>
        <w:rPr>
          <w:color w:val="000000"/>
          <w:spacing w:val="0"/>
          <w:w w:val="100"/>
          <w:position w:val="0"/>
          <w:lang w:val="zh-CN" w:eastAsia="zh-CN" w:bidi="zh-CN"/>
        </w:rPr>
        <w:t>罟</w:t>
      </w:r>
      <w:r>
        <w:rPr>
          <w:rStyle w:val="13"/>
          <w:b w:val="0"/>
          <w:bCs w:val="0"/>
          <w:i w:val="0"/>
          <w:iCs w:val="0"/>
          <w:smallCaps w:val="0"/>
          <w:strike w:val="0"/>
          <w:eastAsianLayout w:id="39" w:vert="1"/>
        </w:rPr>
        <w:t>&gt;fr</w:t>
      </w:r>
      <w:r>
        <w:rPr>
          <w:rStyle w:val="14"/>
          <w:b w:val="0"/>
          <w:bCs w:val="0"/>
          <w:i w:val="0"/>
          <w:iCs w:val="0"/>
          <w:smallCaps w:val="0"/>
          <w:strike w:val="0"/>
          <w:eastAsianLayout w:id="40" w:vert="1"/>
        </w:rPr>
        <w:t>aiF</w:t>
      </w:r>
      <w:r>
        <w:rPr>
          <w:rStyle w:val="12"/>
          <w:b w:val="0"/>
          <w:bCs w:val="0"/>
          <w:i w:val="0"/>
          <w:iCs w:val="0"/>
          <w:smallCaps w:val="0"/>
          <w:strike w:val="0"/>
          <w:eastAsianLayout w:id="41"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42" w:vert="1"/>
        </w:rPr>
        <w:t>11&gt;</w:t>
      </w:r>
      <w:r>
        <w:rPr>
          <w:color w:val="000000"/>
          <w:spacing w:val="0"/>
          <w:w w:val="100"/>
          <w:position w:val="0"/>
          <w:lang w:val="zh-CN" w:eastAsia="zh-CN" w:bidi="zh-CN"/>
        </w:rPr>
        <w:t>夺</w:t>
      </w:r>
      <w:r>
        <w:rPr>
          <w:color w:val="000000"/>
          <w:spacing w:val="0"/>
          <w:w w:val="100"/>
          <w:position w:val="0"/>
          <w:lang w:val="zh-CN" w:eastAsia="zh-CN" w:bidi="zh-CN"/>
          <w:eastAsianLayout w:id="43" w:vert="1"/>
        </w:rPr>
        <w:t>#</w:t>
      </w:r>
      <w:r>
        <w:rPr>
          <w:color w:val="000000"/>
          <w:spacing w:val="0"/>
          <w:w w:val="100"/>
          <w:position w:val="0"/>
          <w:lang w:val="zh-CN" w:eastAsia="zh-CN" w:bidi="zh-CN"/>
        </w:rPr>
        <w:t>钳知</w:t>
      </w:r>
      <w:r>
        <w:rPr>
          <w:rStyle w:val="14"/>
          <w:b w:val="0"/>
          <w:bCs w:val="0"/>
          <w:i w:val="0"/>
          <w:iCs w:val="0"/>
          <w:smallCaps w:val="0"/>
          <w:strike w:val="0"/>
          <w:eastAsianLayout w:id="4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12775"/>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2636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2"/>
                                <w:b w:val="0"/>
                                <w:bCs w:val="0"/>
                                <w:i w:val="0"/>
                                <w:iCs w:val="0"/>
                                <w:smallCaps w:val="0"/>
                                <w:strike w:val="0"/>
                              </w:rPr>
                              <w:t xml:space="preserve">88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48.25pt;width:9.95pt;mso-position-horizontal-relative:margin;z-index:251658240;mso-width-relative:page;mso-height-relative:page;" filled="f" stroked="f" coordsize="21600,21600" o:gfxdata="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Ldu&#10;QNcAAAAJAQAADwAAAAAAAAABACAAAAAiAAAAZHJzL2Rvd25yZXYueG1sUEsBAhQAFAAAAAgAh07i&#10;QD/hJsixAQAAPgMAAA4AAAAAAAAAAQAgAAAAJgEAAGRycy9lMm9Eb2MueG1sUEsFBgAAAAAGAAYA&#10;WQEAAEkFA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2"/>
                          <w:b w:val="0"/>
                          <w:bCs w:val="0"/>
                          <w:i w:val="0"/>
                          <w:iCs w:val="0"/>
                          <w:smallCaps w:val="0"/>
                          <w:strike w:val="0"/>
                        </w:rPr>
                        <w:t xml:space="preserve">88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1862"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10.</w:t>
                                  </w:r>
                                  <w:r>
                                    <w:rPr>
                                      <w:rStyle w:val="7"/>
                                      <w:b w:val="0"/>
                                      <w:bCs w:val="0"/>
                                      <w:i w:val="0"/>
                                      <w:iCs w:val="0"/>
                                      <w:smallCaps w:val="0"/>
                                      <w:strike w:val="0"/>
                                    </w:rPr>
                                    <w:t xml:space="preserve">对广播电台、 电视台、报刊音像 </w:t>
                                  </w:r>
                                  <w:r>
                                    <w:rPr>
                                      <w:rStyle w:val="8"/>
                                      <w:b w:val="0"/>
                                      <w:bCs w:val="0"/>
                                      <w:i w:val="0"/>
                                      <w:iCs w:val="0"/>
                                      <w:smallCaps w:val="0"/>
                                      <w:strike w:val="0"/>
                                    </w:rPr>
                                    <w:t xml:space="preserve">出版单位等媒体 发布其广告依法 </w:t>
                                  </w:r>
                                  <w:r>
                                    <w:rPr>
                                      <w:rStyle w:val="7"/>
                                      <w:b w:val="0"/>
                                      <w:bCs w:val="0"/>
                                      <w:i w:val="0"/>
                                      <w:iCs w:val="0"/>
                                      <w:smallCaps w:val="0"/>
                                      <w:strike w:val="0"/>
                                    </w:rPr>
                                    <w:t>加强管理。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《中华人民共和国广告法》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第五条广告主、广告经营者、广告发布者从事广告活动，应当遵守法律、法规，诚实信 用，公平竞争。</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新闻出版广电总 局</w:t>
                                  </w:r>
                                </w:p>
                              </w:tc>
                            </w:tr>
                            <w:tr>
                              <w:tblPrEx>
                                <w:tblLayout w:type="fixed"/>
                                <w:tblCellMar>
                                  <w:top w:w="0" w:type="dxa"/>
                                  <w:left w:w="10" w:type="dxa"/>
                                  <w:bottom w:w="0" w:type="dxa"/>
                                  <w:right w:w="10" w:type="dxa"/>
                                </w:tblCellMar>
                              </w:tblPrEx>
                              <w:trPr>
                                <w:trHeight w:val="329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lang w:val="en-US" w:eastAsia="en-US" w:bidi="en-US"/>
                                    </w:rPr>
                                    <w:t>11.</w:t>
                                  </w:r>
                                  <w:r>
                                    <w:rPr>
                                      <w:rStyle w:val="8"/>
                                      <w:b w:val="0"/>
                                      <w:bCs w:val="0"/>
                                      <w:i w:val="0"/>
                                      <w:iCs w:val="0"/>
                                      <w:smallCaps w:val="0"/>
                                      <w:strike w:val="0"/>
                                    </w:rPr>
                                    <w:t xml:space="preserve">列人税收管理 </w:t>
                                  </w:r>
                                  <w:r>
                                    <w:rPr>
                                      <w:rStyle w:val="7"/>
                                      <w:b w:val="0"/>
                                      <w:bCs w:val="0"/>
                                      <w:i w:val="0"/>
                                      <w:iCs w:val="0"/>
                                      <w:smallCaps w:val="0"/>
                                      <w:strike w:val="0"/>
                                    </w:rPr>
                                    <w:t>重点监控对象，提 高监督检查频次。</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年）的通知》（国发〔2014〕21号） 加强对失信主体的约束和惩戒。强化行政监管性约束和惩戒。在现有行政处罚措施的基础上， 健全失信惩戒制度，建立各行业黑名单制度和市场退出机制。推动各级人民政府在市场监管和 公共服务的市场准人，资质认定，行政审批，政策扶持等方面实施信用分类监管，结合监管对 象的失信类别和程度，使失信者受到惩戒。</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《国务院关于建立完善守信联合激励和失信联合惩戒制度加快推进社会诚信建设的指导意 见》（国发〔2016〕33号）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(十）依法依规加强对失信行为的行政性约束和惩戒。</w:t>
                                  </w:r>
                                  <w:r>
                                    <w:rPr>
                                      <w:rStyle w:val="15"/>
                                      <w:b w:val="0"/>
                                      <w:bCs w:val="0"/>
                                      <w:i w:val="0"/>
                                      <w:iCs w:val="0"/>
                                      <w:smallCaps w:val="0"/>
                                      <w:strike w:val="0"/>
                                      <w:lang w:val="zh-CN" w:eastAsia="zh-CN" w:bidi="zh-CN"/>
                                    </w:rPr>
                                    <w:t>X</w:t>
                                  </w:r>
                                  <w:r>
                                    <w:rPr>
                                      <w:rStyle w:val="7"/>
                                      <w:b w:val="0"/>
                                      <w:bCs w:val="0"/>
                                      <w:i w:val="0"/>
                                      <w:iCs w:val="0"/>
                                      <w:smallCaps w:val="0"/>
                                      <w:strike w:val="0"/>
                                    </w:rPr>
                                    <w:t>才严重失信主体，各地区、各有关 部门应将其列为重点监管对象，依法依规采取行政性约束和惩戒措施。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税务总局</w:t>
                                  </w:r>
                                </w:p>
                              </w:tc>
                            </w:tr>
                            <w:tr>
                              <w:tblPrEx>
                                <w:tblLayout w:type="fixed"/>
                                <w:tblCellMar>
                                  <w:top w:w="0" w:type="dxa"/>
                                  <w:left w:w="10" w:type="dxa"/>
                                  <w:bottom w:w="0" w:type="dxa"/>
                                  <w:right w:w="10" w:type="dxa"/>
                                </w:tblCellMar>
                              </w:tblPrEx>
                              <w:trPr>
                                <w:trHeight w:val="294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12.</w:t>
                                  </w:r>
                                  <w:r>
                                    <w:rPr>
                                      <w:rStyle w:val="7"/>
                                      <w:b w:val="0"/>
                                      <w:bCs w:val="0"/>
                                      <w:i w:val="0"/>
                                      <w:iCs w:val="0"/>
                                      <w:smallCaps w:val="0"/>
                                      <w:strike w:val="0"/>
                                    </w:rPr>
                                    <w:t xml:space="preserve">在申请信贷融 资、财产保险或办 </w:t>
                                  </w:r>
                                  <w:r>
                                    <w:rPr>
                                      <w:rStyle w:val="8"/>
                                      <w:b w:val="0"/>
                                      <w:bCs w:val="0"/>
                                      <w:i w:val="0"/>
                                      <w:iCs w:val="0"/>
                                      <w:smallCaps w:val="0"/>
                                      <w:strike w:val="0"/>
                                    </w:rPr>
                                    <w:t xml:space="preserve">理信用卡等金融 </w:t>
                                  </w:r>
                                  <w:r>
                                    <w:rPr>
                                      <w:rStyle w:val="7"/>
                                      <w:b w:val="0"/>
                                      <w:bCs w:val="0"/>
                                      <w:i w:val="0"/>
                                      <w:iCs w:val="0"/>
                                      <w:smallCaps w:val="0"/>
                                      <w:strike w:val="0"/>
                                    </w:rPr>
                                    <w:t xml:space="preserve">服务时，金融机构 </w:t>
                                  </w:r>
                                  <w:r>
                                    <w:rPr>
                                      <w:rStyle w:val="8"/>
                                      <w:b w:val="0"/>
                                      <w:bCs w:val="0"/>
                                      <w:i w:val="0"/>
                                      <w:iCs w:val="0"/>
                                      <w:smallCaps w:val="0"/>
                                      <w:strike w:val="0"/>
                                    </w:rPr>
                                    <w:t xml:space="preserve">将其失信行为作 为审核的重要参 </w:t>
                                  </w:r>
                                  <w:r>
                                    <w:rPr>
                                      <w:rStyle w:val="7"/>
                                      <w:b w:val="0"/>
                                      <w:bCs w:val="0"/>
                                      <w:i w:val="0"/>
                                      <w:iCs w:val="0"/>
                                      <w:smallCaps w:val="0"/>
                                      <w:strike w:val="0"/>
                                    </w:rPr>
                                    <w:t>考因素。</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建立健全守信激励和失信惩戒机制。将市场主体的信用信息作为实施行政管理的 重要参考。根据市场主体信用状况实行分类分级、动态监管，建立健全经营异常名录制度，对 违背市场竞争原则和侵犯消费者、劳动者合法权益的市场主体建立“黑名单”制度。（工商总 局牵头负责</w:t>
                                  </w:r>
                                  <w:r>
                                    <w:rPr>
                                      <w:rStyle w:val="7"/>
                                      <w:b w:val="0"/>
                                      <w:bCs w:val="0"/>
                                      <w:i w:val="0"/>
                                      <w:iCs w:val="0"/>
                                      <w:smallCaps w:val="0"/>
                                      <w:strike w:val="0"/>
                                      <w:lang w:val="en-US" w:eastAsia="en-US" w:bidi="en-US"/>
                                    </w:rPr>
                                    <w:t>）</w:t>
                                  </w:r>
                                  <w:r>
                                    <w:rPr>
                                      <w:rStyle w:val="15"/>
                                      <w:b w:val="0"/>
                                      <w:bCs w:val="0"/>
                                      <w:i w:val="0"/>
                                      <w:iCs w:val="0"/>
                                      <w:smallCaps w:val="0"/>
                                      <w:strike w:val="0"/>
                                      <w:lang w:val="zh-CN" w:eastAsia="zh-CN" w:bidi="zh-CN"/>
                                    </w:rPr>
                                    <w:t>X</w:t>
                                  </w:r>
                                  <w:r>
                                    <w:rPr>
                                      <w:rStyle w:val="7"/>
                                      <w:b w:val="0"/>
                                      <w:bCs w:val="0"/>
                                      <w:i w:val="0"/>
                                      <w:iCs w:val="0"/>
                                      <w:smallCaps w:val="0"/>
                                      <w:strike w:val="0"/>
                                    </w:rPr>
                                    <w:t>才守信主体予以支持和激励，</w:t>
                                  </w:r>
                                  <w:r>
                                    <w:rPr>
                                      <w:rStyle w:val="15"/>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 进出口、出入境、注册新公司、工程招投标、政府采购、获得荣誉、安全许可、生产许可、从 业任职资格，资质审核等方面依法予瞻制或禁止，对严重违法失信主体实行市场禁人制度。 (各相关市场监管部门按职责分工分别负责）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人民银行、银监 会、保监会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90bdEA&#10;AAAFAQAADwAAAAAAAAABACAAAAAiAAAAZHJzL2Rvd25yZXYueG1sUEsBAhQAFAAAAAgAh07iQPW6&#10;ecK0AQAASAMAAA4AAAAAAAAAAQAgAAAAIAEAAGRycy9lMm9Eb2MueG1sUEsFBgAAAAAGAAYAWQEA&#10;AEYF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1862"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lang w:val="en-US" w:eastAsia="en-US" w:bidi="en-US"/>
                              </w:rPr>
                              <w:t>10.</w:t>
                            </w:r>
                            <w:r>
                              <w:rPr>
                                <w:rStyle w:val="7"/>
                                <w:b w:val="0"/>
                                <w:bCs w:val="0"/>
                                <w:i w:val="0"/>
                                <w:iCs w:val="0"/>
                                <w:smallCaps w:val="0"/>
                                <w:strike w:val="0"/>
                              </w:rPr>
                              <w:t xml:space="preserve">对广播电台、 电视台、报刊音像 </w:t>
                            </w:r>
                            <w:r>
                              <w:rPr>
                                <w:rStyle w:val="8"/>
                                <w:b w:val="0"/>
                                <w:bCs w:val="0"/>
                                <w:i w:val="0"/>
                                <w:iCs w:val="0"/>
                                <w:smallCaps w:val="0"/>
                                <w:strike w:val="0"/>
                              </w:rPr>
                              <w:t xml:space="preserve">出版单位等媒体 发布其广告依法 </w:t>
                            </w:r>
                            <w:r>
                              <w:rPr>
                                <w:rStyle w:val="7"/>
                                <w:b w:val="0"/>
                                <w:bCs w:val="0"/>
                                <w:i w:val="0"/>
                                <w:iCs w:val="0"/>
                                <w:smallCaps w:val="0"/>
                                <w:strike w:val="0"/>
                              </w:rPr>
                              <w:t>加强管理。</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《中华人民共和国广告法》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第五条广告主、广告经营者、广告发布者从事广告活动，应当遵守法律、法规，诚实信 用，公平竞争。</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新闻出版广电总 局</w:t>
                            </w:r>
                          </w:p>
                        </w:tc>
                      </w:tr>
                      <w:tr>
                        <w:tblPrEx>
                          <w:tblLayout w:type="fixed"/>
                          <w:tblCellMar>
                            <w:top w:w="0" w:type="dxa"/>
                            <w:left w:w="10" w:type="dxa"/>
                            <w:bottom w:w="0" w:type="dxa"/>
                            <w:right w:w="10" w:type="dxa"/>
                          </w:tblCellMar>
                        </w:tblPrEx>
                        <w:trPr>
                          <w:trHeight w:val="329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lang w:val="en-US" w:eastAsia="en-US" w:bidi="en-US"/>
                              </w:rPr>
                              <w:t>11.</w:t>
                            </w:r>
                            <w:r>
                              <w:rPr>
                                <w:rStyle w:val="8"/>
                                <w:b w:val="0"/>
                                <w:bCs w:val="0"/>
                                <w:i w:val="0"/>
                                <w:iCs w:val="0"/>
                                <w:smallCaps w:val="0"/>
                                <w:strike w:val="0"/>
                              </w:rPr>
                              <w:t xml:space="preserve">列人税收管理 </w:t>
                            </w:r>
                            <w:r>
                              <w:rPr>
                                <w:rStyle w:val="7"/>
                                <w:b w:val="0"/>
                                <w:bCs w:val="0"/>
                                <w:i w:val="0"/>
                                <w:iCs w:val="0"/>
                                <w:smallCaps w:val="0"/>
                                <w:strike w:val="0"/>
                              </w:rPr>
                              <w:t>重点监控对象，提 高监督检查频次。</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（2014-2020</w:t>
                            </w:r>
                            <w:r>
                              <w:rPr>
                                <w:rStyle w:val="7"/>
                                <w:b w:val="0"/>
                                <w:bCs w:val="0"/>
                                <w:i w:val="0"/>
                                <w:iCs w:val="0"/>
                                <w:smallCaps w:val="0"/>
                                <w:strike w:val="0"/>
                              </w:rPr>
                              <w:t>年）的通知》（国发〔2014〕21号） 加强对失信主体的约束和惩戒。强化行政监管性约束和惩戒。在现有行政处罚措施的基础上， 健全失信惩戒制度，建立各行业黑名单制度和市场退出机制。推动各级人民政府在市场监管和 公共服务的市场准人，资质认定，行政审批，政策扶持等方面实施信用分类监管，结合监管对 象的失信类别和程度，使失信者受到惩戒。</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《国务院关于建立完善守信联合激励和失信联合惩戒制度加快推进社会诚信建设的指导意 见》（国发〔2016〕33号）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(十）依法依规加强对失信行为的行政性约束和惩戒。</w:t>
                            </w:r>
                            <w:r>
                              <w:rPr>
                                <w:rStyle w:val="15"/>
                                <w:b w:val="0"/>
                                <w:bCs w:val="0"/>
                                <w:i w:val="0"/>
                                <w:iCs w:val="0"/>
                                <w:smallCaps w:val="0"/>
                                <w:strike w:val="0"/>
                                <w:lang w:val="zh-CN" w:eastAsia="zh-CN" w:bidi="zh-CN"/>
                              </w:rPr>
                              <w:t>X</w:t>
                            </w:r>
                            <w:r>
                              <w:rPr>
                                <w:rStyle w:val="7"/>
                                <w:b w:val="0"/>
                                <w:bCs w:val="0"/>
                                <w:i w:val="0"/>
                                <w:iCs w:val="0"/>
                                <w:smallCaps w:val="0"/>
                                <w:strike w:val="0"/>
                              </w:rPr>
                              <w:t>才严重失信主体，各地区、各有关 部门应将其列为重点监管对象，依法依规采取行政性约束和惩戒措施。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税务总局</w:t>
                            </w:r>
                          </w:p>
                        </w:tc>
                      </w:tr>
                      <w:tr>
                        <w:tblPrEx>
                          <w:tblLayout w:type="fixed"/>
                          <w:tblCellMar>
                            <w:top w:w="0" w:type="dxa"/>
                            <w:left w:w="10" w:type="dxa"/>
                            <w:bottom w:w="0" w:type="dxa"/>
                            <w:right w:w="10" w:type="dxa"/>
                          </w:tblCellMar>
                        </w:tblPrEx>
                        <w:trPr>
                          <w:trHeight w:val="294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12.</w:t>
                            </w:r>
                            <w:r>
                              <w:rPr>
                                <w:rStyle w:val="7"/>
                                <w:b w:val="0"/>
                                <w:bCs w:val="0"/>
                                <w:i w:val="0"/>
                                <w:iCs w:val="0"/>
                                <w:smallCaps w:val="0"/>
                                <w:strike w:val="0"/>
                              </w:rPr>
                              <w:t xml:space="preserve">在申请信贷融 资、财产保险或办 </w:t>
                            </w:r>
                            <w:r>
                              <w:rPr>
                                <w:rStyle w:val="8"/>
                                <w:b w:val="0"/>
                                <w:bCs w:val="0"/>
                                <w:i w:val="0"/>
                                <w:iCs w:val="0"/>
                                <w:smallCaps w:val="0"/>
                                <w:strike w:val="0"/>
                              </w:rPr>
                              <w:t xml:space="preserve">理信用卡等金融 </w:t>
                            </w:r>
                            <w:r>
                              <w:rPr>
                                <w:rStyle w:val="7"/>
                                <w:b w:val="0"/>
                                <w:bCs w:val="0"/>
                                <w:i w:val="0"/>
                                <w:iCs w:val="0"/>
                                <w:smallCaps w:val="0"/>
                                <w:strike w:val="0"/>
                              </w:rPr>
                              <w:t xml:space="preserve">服务时，金融机构 </w:t>
                            </w:r>
                            <w:r>
                              <w:rPr>
                                <w:rStyle w:val="8"/>
                                <w:b w:val="0"/>
                                <w:bCs w:val="0"/>
                                <w:i w:val="0"/>
                                <w:iCs w:val="0"/>
                                <w:smallCaps w:val="0"/>
                                <w:strike w:val="0"/>
                              </w:rPr>
                              <w:t xml:space="preserve">将其失信行为作 为审核的重要参 </w:t>
                            </w:r>
                            <w:r>
                              <w:rPr>
                                <w:rStyle w:val="7"/>
                                <w:b w:val="0"/>
                                <w:bCs w:val="0"/>
                                <w:i w:val="0"/>
                                <w:iCs w:val="0"/>
                                <w:smallCaps w:val="0"/>
                                <w:strike w:val="0"/>
                              </w:rPr>
                              <w:t>考因素。</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建立健全守信激励和失信惩戒机制。将市场主体的信用信息作为实施行政管理的 重要参考。根据市场主体信用状况实行分类分级、动态监管，建立健全经营异常名录制度，对 违背市场竞争原则和侵犯消费者、劳动者合法权益的市场主体建立“黑名单”制度。（工商总 局牵头负责</w:t>
                            </w:r>
                            <w:r>
                              <w:rPr>
                                <w:rStyle w:val="7"/>
                                <w:b w:val="0"/>
                                <w:bCs w:val="0"/>
                                <w:i w:val="0"/>
                                <w:iCs w:val="0"/>
                                <w:smallCaps w:val="0"/>
                                <w:strike w:val="0"/>
                                <w:lang w:val="en-US" w:eastAsia="en-US" w:bidi="en-US"/>
                              </w:rPr>
                              <w:t>）</w:t>
                            </w:r>
                            <w:r>
                              <w:rPr>
                                <w:rStyle w:val="15"/>
                                <w:b w:val="0"/>
                                <w:bCs w:val="0"/>
                                <w:i w:val="0"/>
                                <w:iCs w:val="0"/>
                                <w:smallCaps w:val="0"/>
                                <w:strike w:val="0"/>
                                <w:lang w:val="zh-CN" w:eastAsia="zh-CN" w:bidi="zh-CN"/>
                              </w:rPr>
                              <w:t>X</w:t>
                            </w:r>
                            <w:r>
                              <w:rPr>
                                <w:rStyle w:val="7"/>
                                <w:b w:val="0"/>
                                <w:bCs w:val="0"/>
                                <w:i w:val="0"/>
                                <w:iCs w:val="0"/>
                                <w:smallCaps w:val="0"/>
                                <w:strike w:val="0"/>
                              </w:rPr>
                              <w:t>才守信主体予以支持和激励，</w:t>
                            </w:r>
                            <w:r>
                              <w:rPr>
                                <w:rStyle w:val="15"/>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 进出口、出入境、注册新公司、工程招投标、政府采购、获得荣誉、安全许可、生产许可、从 业任职资格，资质审核等方面依法予瞻制或禁止，对严重违法失信主体实行市场禁人制度。 (各相关市场监管部门按职责分工分别负责）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人民银行、银监 会、保监会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H26/V&#10;AAAACgEAAA8AAAAAAAAAAQAgAAAAIgAAAGRycy9kb3ducmV2LnhtbFBLAQIUABQAAAAIAIdO4kA2&#10;QvwnsQEAAD8DAAAOAAAAAAAAAAEAIAAAACQBAABkcnMvZTJvRG9jLnhtbFBLBQYAAAAABgAGAFkB&#10;AABHBQ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2487295</wp:posOffset>
                </wp:positionV>
                <wp:extent cx="130175" cy="612775"/>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3017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24"/>
                                <w:b w:val="0"/>
                                <w:bCs w:val="0"/>
                                <w:i w:val="0"/>
                                <w:iCs w:val="0"/>
                                <w:smallCaps w:val="0"/>
                                <w:strike w:val="0"/>
                              </w:rPr>
                              <w:t xml:space="preserve">89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95.85pt;height:48.25pt;width:10.25pt;mso-position-horizontal-relative:margin;z-index:251658240;mso-width-relative:page;mso-height-relative:page;" filled="f" stroked="f" coordsize="21600,21600" o:gfxdata="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AraYzX&#10;AAAACQEAAA8AAAAAAAAAAQAgAAAAIgAAAGRycy9kb3ducmV2LnhtbFBLAQIUABQAAAAIAIdO4kDg&#10;26a9rwEAAD4DAAAOAAAAAAAAAAEAIAAAACYBAABkcnMvZTJvRG9jLnhtbFBLBQYAAAAABgAGAFkB&#10;AABHBQ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24"/>
                          <w:b w:val="0"/>
                          <w:bCs w:val="0"/>
                          <w:i w:val="0"/>
                          <w:iCs w:val="0"/>
                          <w:smallCaps w:val="0"/>
                          <w:strike w:val="0"/>
                        </w:rPr>
                        <w:t xml:space="preserve">89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64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12.</w:t>
                                  </w:r>
                                  <w:r>
                                    <w:rPr>
                                      <w:rStyle w:val="7"/>
                                      <w:b w:val="0"/>
                                      <w:bCs w:val="0"/>
                                      <w:i w:val="0"/>
                                      <w:iCs w:val="0"/>
                                      <w:smallCaps w:val="0"/>
                                      <w:strike w:val="0"/>
                                    </w:rPr>
                                    <w:t>在申请信贷融 资、财产保险或办 理信用卡等金融 服务时，金融机构 将其失信行为作 为审核的重要参 考因素。</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加强对失信行为的市场性约束和惩戒。引导商业银行、证券期货经营机构、保 险公司等金融机构按照风险定价原则，严重失信主体提高贷款利率和财产保险费率，或者 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人民银行、银监 会、保监会</w:t>
                                  </w:r>
                                </w:p>
                              </w:tc>
                            </w:tr>
                            <w:tr>
                              <w:tblPrEx>
                                <w:tblLayout w:type="fixed"/>
                                <w:tblCellMar>
                                  <w:top w:w="0" w:type="dxa"/>
                                  <w:left w:w="10" w:type="dxa"/>
                                  <w:bottom w:w="0" w:type="dxa"/>
                                  <w:right w:w="10" w:type="dxa"/>
                                </w:tblCellMar>
                              </w:tblPrEx>
                              <w:trPr>
                                <w:trHeight w:val="1862" w:hRule="exact"/>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13.</w:t>
                                  </w:r>
                                  <w:r>
                                    <w:rPr>
                                      <w:rStyle w:val="7"/>
                                      <w:b w:val="0"/>
                                      <w:bCs w:val="0"/>
                                      <w:i w:val="0"/>
                                      <w:iCs w:val="0"/>
                                      <w:smallCaps w:val="0"/>
                                      <w:strike w:val="0"/>
                                    </w:rPr>
                                    <w:t xml:space="preserve">将违法失信信 </w:t>
                                  </w:r>
                                  <w:r>
                                    <w:rPr>
                                      <w:rStyle w:val="8"/>
                                      <w:b w:val="0"/>
                                      <w:bCs w:val="0"/>
                                      <w:i w:val="0"/>
                                      <w:iCs w:val="0"/>
                                      <w:smallCaps w:val="0"/>
                                      <w:strike w:val="0"/>
                                    </w:rPr>
                                    <w:t xml:space="preserve">息作为公开发行 其他公司信用类 债券核准或注册 </w:t>
                                  </w:r>
                                  <w:r>
                                    <w:rPr>
                                      <w:rStyle w:val="7"/>
                                      <w:b w:val="0"/>
                                      <w:bCs w:val="0"/>
                                      <w:i w:val="0"/>
                                      <w:iCs w:val="0"/>
                                      <w:smallCaps w:val="0"/>
                                      <w:strike w:val="0"/>
                                    </w:rPr>
                                    <w:t>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《公司债券发行与交易管理办法》(</w:t>
                                  </w:r>
                                  <w:r>
                                    <w:rPr>
                                      <w:rStyle w:val="15"/>
                                      <w:b w:val="0"/>
                                      <w:bCs w:val="0"/>
                                      <w:i w:val="0"/>
                                      <w:iCs w:val="0"/>
                                      <w:smallCaps w:val="0"/>
                                      <w:strike w:val="0"/>
                                    </w:rPr>
                                    <w:t>M</w:t>
                                  </w:r>
                                  <w:r>
                                    <w:rPr>
                                      <w:rStyle w:val="7"/>
                                      <w:b w:val="0"/>
                                      <w:bCs w:val="0"/>
                                      <w:i w:val="0"/>
                                      <w:iCs w:val="0"/>
                                      <w:smallCaps w:val="0"/>
                                      <w:strike w:val="0"/>
                                    </w:rPr>
                                    <w:t>会令〔2015〕113号)第十七条存在下列情形之一的， 不得公开发行公司债券：</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(一）最近三十六个月内公司财务会计文件存在虚假记载，或公司存在其他重大违法行为； (四）严重损害投资者合法权益和社会公共利益的其他情形。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361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对申请发行企 业债券不予受理。</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tabs>
                                      <w:tab w:val="left" w:pos="878"/>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切实发挥在行政管理事项中使用信用记录和信用报告的作用。各级政府、各相关部 门应将相关市场主体所提供的信用记录或信用报告作为其实施行政管理的重要参考。对守信 者，应探索实行优先办理、简化程序、“绿色通道”和重点支持等激励政策；</w:t>
                                  </w:r>
                                  <w:r>
                                    <w:rPr>
                                      <w:rStyle w:val="15"/>
                                      <w:b w:val="0"/>
                                      <w:bCs w:val="0"/>
                                      <w:i w:val="0"/>
                                      <w:iCs w:val="0"/>
                                      <w:smallCaps w:val="0"/>
                                      <w:strike w:val="0"/>
                                    </w:rPr>
                                    <w:t>xt</w:t>
                                  </w:r>
                                  <w:r>
                                    <w:rPr>
                                      <w:rStyle w:val="7"/>
                                      <w:b w:val="0"/>
                                      <w:bCs w:val="0"/>
                                      <w:i w:val="0"/>
                                      <w:iCs w:val="0"/>
                                      <w:smallCaps w:val="0"/>
                                      <w:strike w:val="0"/>
                                    </w:rPr>
                                    <w:t>失信者，应 结合失信类别和程度，严格落实失信惩戒制度。</w:t>
                                  </w:r>
                                </w:p>
                                <w:p>
                                  <w:pPr>
                                    <w:pStyle w:val="4"/>
                                    <w:keepNext w:val="0"/>
                                    <w:keepLines w:val="0"/>
                                    <w:widowControl w:val="0"/>
                                    <w:shd w:val="clear" w:color="auto" w:fill="auto"/>
                                    <w:tabs>
                                      <w:tab w:val="left" w:pos="869"/>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探索完善在行政管理事项中使用信用记录和信用报告的制度规范。各级政府、各相关 部门应结合地方和部门实际，在政府采购、招标投标、行政审批、市场准入、资质审核等行政 管理事项中依法要求相关市场主体提供由第三方信用服务机构出具的信用记录或信用报告。各 级政府、各相关部门应根据履职需要，研究明确信用记录或信用报告的主要内容和运用规范。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国家发展改革委</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9WQO11QAAAAgBAAAPAAAAAAAAAAEAIAAAACIAAABkcnMvZG93bnJldi54bWxQSwECFAAUAAAA&#10;CACHTuJA77mvQLgBAABMAwAADgAAAAAAAAABACAAAAAkAQAAZHJzL2Uyb0RvYy54bWxQSwUGAAAA&#10;AAYABgBZAQAATg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64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12.</w:t>
                            </w:r>
                            <w:r>
                              <w:rPr>
                                <w:rStyle w:val="7"/>
                                <w:b w:val="0"/>
                                <w:bCs w:val="0"/>
                                <w:i w:val="0"/>
                                <w:iCs w:val="0"/>
                                <w:smallCaps w:val="0"/>
                                <w:strike w:val="0"/>
                              </w:rPr>
                              <w:t>在申请信贷融 资、财产保险或办 理信用卡等金融 服务时，金融机构 将其失信行为作 为审核的重要参 考因素。</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加强对失信行为的市场性约束和惩戒。引导商业银行、证券期货经营机构、保 险公司等金融机构按照风险定价原则，严重失信主体提高贷款利率和财产保险费率，或者 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人民银行、银监 会、保监会</w:t>
                            </w:r>
                          </w:p>
                        </w:tc>
                      </w:tr>
                      <w:tr>
                        <w:tblPrEx>
                          <w:tblLayout w:type="fixed"/>
                          <w:tblCellMar>
                            <w:top w:w="0" w:type="dxa"/>
                            <w:left w:w="10" w:type="dxa"/>
                            <w:bottom w:w="0" w:type="dxa"/>
                            <w:right w:w="10" w:type="dxa"/>
                          </w:tblCellMar>
                        </w:tblPrEx>
                        <w:trPr>
                          <w:trHeight w:val="1862" w:hRule="exact"/>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13.</w:t>
                            </w:r>
                            <w:r>
                              <w:rPr>
                                <w:rStyle w:val="7"/>
                                <w:b w:val="0"/>
                                <w:bCs w:val="0"/>
                                <w:i w:val="0"/>
                                <w:iCs w:val="0"/>
                                <w:smallCaps w:val="0"/>
                                <w:strike w:val="0"/>
                              </w:rPr>
                              <w:t xml:space="preserve">将违法失信信 </w:t>
                            </w:r>
                            <w:r>
                              <w:rPr>
                                <w:rStyle w:val="8"/>
                                <w:b w:val="0"/>
                                <w:bCs w:val="0"/>
                                <w:i w:val="0"/>
                                <w:iCs w:val="0"/>
                                <w:smallCaps w:val="0"/>
                                <w:strike w:val="0"/>
                              </w:rPr>
                              <w:t xml:space="preserve">息作为公开发行 其他公司信用类 债券核准或注册 </w:t>
                            </w:r>
                            <w:r>
                              <w:rPr>
                                <w:rStyle w:val="7"/>
                                <w:b w:val="0"/>
                                <w:bCs w:val="0"/>
                                <w:i w:val="0"/>
                                <w:iCs w:val="0"/>
                                <w:smallCaps w:val="0"/>
                                <w:strike w:val="0"/>
                              </w:rPr>
                              <w:t>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《公司债券发行与交易管理办法》(</w:t>
                            </w:r>
                            <w:r>
                              <w:rPr>
                                <w:rStyle w:val="15"/>
                                <w:b w:val="0"/>
                                <w:bCs w:val="0"/>
                                <w:i w:val="0"/>
                                <w:iCs w:val="0"/>
                                <w:smallCaps w:val="0"/>
                                <w:strike w:val="0"/>
                              </w:rPr>
                              <w:t>M</w:t>
                            </w:r>
                            <w:r>
                              <w:rPr>
                                <w:rStyle w:val="7"/>
                                <w:b w:val="0"/>
                                <w:bCs w:val="0"/>
                                <w:i w:val="0"/>
                                <w:iCs w:val="0"/>
                                <w:smallCaps w:val="0"/>
                                <w:strike w:val="0"/>
                              </w:rPr>
                              <w:t>会令〔2015〕113号)第十七条存在下列情形之一的， 不得公开发行公司债券：</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(一）最近三十六个月内公司财务会计文件存在虚假记载，或公司存在其他重大违法行为； (四）严重损害投资者合法权益和社会公共利益的其他情形。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361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对申请发行企 业债券不予受理。</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tabs>
                                <w:tab w:val="left" w:pos="878"/>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切实发挥在行政管理事项中使用信用记录和信用报告的作用。各级政府、各相关部 门应将相关市场主体所提供的信用记录或信用报告作为其实施行政管理的重要参考。对守信 者，应探索实行优先办理、简化程序、“绿色通道”和重点支持等激励政策；</w:t>
                            </w:r>
                            <w:r>
                              <w:rPr>
                                <w:rStyle w:val="15"/>
                                <w:b w:val="0"/>
                                <w:bCs w:val="0"/>
                                <w:i w:val="0"/>
                                <w:iCs w:val="0"/>
                                <w:smallCaps w:val="0"/>
                                <w:strike w:val="0"/>
                              </w:rPr>
                              <w:t>xt</w:t>
                            </w:r>
                            <w:r>
                              <w:rPr>
                                <w:rStyle w:val="7"/>
                                <w:b w:val="0"/>
                                <w:bCs w:val="0"/>
                                <w:i w:val="0"/>
                                <w:iCs w:val="0"/>
                                <w:smallCaps w:val="0"/>
                                <w:strike w:val="0"/>
                              </w:rPr>
                              <w:t>失信者，应 结合失信类别和程度，严格落实失信惩戒制度。</w:t>
                            </w:r>
                          </w:p>
                          <w:p>
                            <w:pPr>
                              <w:pStyle w:val="4"/>
                              <w:keepNext w:val="0"/>
                              <w:keepLines w:val="0"/>
                              <w:widowControl w:val="0"/>
                              <w:shd w:val="clear" w:color="auto" w:fill="auto"/>
                              <w:tabs>
                                <w:tab w:val="left" w:pos="869"/>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探索完善在行政管理事项中使用信用记录和信用报告的制度规范。各级政府、各相关 部门应结合地方和部门实际，在政府采购、招标投标、行政审批、市场准入、资质审核等行政 管理事项中依法要求相关市场主体提供由第三方信用服务机构出具的信用记录或信用报告。各 级政府、各相关部门应根据履职需要，研究明确信用记录或信用报告的主要内容和运用规范。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国家发展改革委</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画</w:t>
                            </w:r>
                            <w:r>
                              <w:rPr>
                                <w:rStyle w:val="28"/>
                                <w:b w:val="0"/>
                                <w:bCs w:val="0"/>
                                <w:i w:val="0"/>
                                <w:iCs w:val="0"/>
                                <w:smallCaps w:val="0"/>
                                <w:strike w:val="0"/>
                              </w:rPr>
                              <w:t>sa</w:t>
                            </w:r>
                            <w:r>
                              <w:rPr>
                                <w:rStyle w:val="26"/>
                                <w:b w:val="0"/>
                                <w:bCs w:val="0"/>
                                <w:i w:val="0"/>
                                <w:iCs w:val="0"/>
                                <w:smallCaps w:val="0"/>
                                <w:strike w:val="0"/>
                                <w:lang w:val="en-US" w:eastAsia="en-US" w:bidi="en-US"/>
                              </w:rPr>
                              <w:t>4</w:t>
                            </w:r>
                            <w:r>
                              <w:rPr>
                                <w:rStyle w:val="29"/>
                                <w:b w:val="0"/>
                                <w:bCs w:val="0"/>
                                <w:i w:val="0"/>
                                <w:iCs w:val="0"/>
                                <w:smallCaps w:val="0"/>
                                <w:strike w:val="0"/>
                              </w:rPr>
                              <w:t>siF</w:t>
                            </w:r>
                            <w:r>
                              <w:rPr>
                                <w:rStyle w:val="26"/>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OcM1OOyAQAAPwMAAA4AAAAAAAAAAQAgAAAAKAEAAGRycy9lMm9Eb2MueG1sUEsFBgAAAAAG&#10;AAYAWQEAAEwFAAAAAA==&#10;">
                <v:path/>
                <v:fill on="f" focussize="0,0"/>
                <v:stroke on="f" joinstyle="miter"/>
                <v:imagedata o:title=""/>
                <o:lock v:ext="edit"/>
                <v:textbox inset="0mm,0mm,0mm,0mm" style="layout-flow:vertical-ideographic;">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画</w:t>
                      </w:r>
                      <w:r>
                        <w:rPr>
                          <w:rStyle w:val="28"/>
                          <w:b w:val="0"/>
                          <w:bCs w:val="0"/>
                          <w:i w:val="0"/>
                          <w:iCs w:val="0"/>
                          <w:smallCaps w:val="0"/>
                          <w:strike w:val="0"/>
                        </w:rPr>
                        <w:t>sa</w:t>
                      </w:r>
                      <w:r>
                        <w:rPr>
                          <w:rStyle w:val="26"/>
                          <w:b w:val="0"/>
                          <w:bCs w:val="0"/>
                          <w:i w:val="0"/>
                          <w:iCs w:val="0"/>
                          <w:smallCaps w:val="0"/>
                          <w:strike w:val="0"/>
                          <w:lang w:val="en-US" w:eastAsia="en-US" w:bidi="en-US"/>
                        </w:rPr>
                        <w:t>4</w:t>
                      </w:r>
                      <w:r>
                        <w:rPr>
                          <w:rStyle w:val="29"/>
                          <w:b w:val="0"/>
                          <w:bCs w:val="0"/>
                          <w:i w:val="0"/>
                          <w:iCs w:val="0"/>
                          <w:smallCaps w:val="0"/>
                          <w:strike w:val="0"/>
                        </w:rPr>
                        <w:t>siF</w:t>
                      </w:r>
                      <w:r>
                        <w:rPr>
                          <w:rStyle w:val="26"/>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70"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对申请发行企 业债券不予受理。</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1" w:lineRule="exact"/>
                                    <w:ind w:left="0" w:right="0" w:firstLine="580"/>
                                    <w:jc w:val="left"/>
                                  </w:pPr>
                                  <w:r>
                                    <w:rPr>
                                      <w:rStyle w:val="7"/>
                                      <w:b w:val="0"/>
                                      <w:bCs w:val="0"/>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zh-CN" w:eastAsia="zh-CN" w:bidi="zh-CN"/>
                                    </w:rPr>
                                    <w:t>X</w:t>
                                  </w:r>
                                  <w:r>
                                    <w:rPr>
                                      <w:rStyle w:val="7"/>
                                      <w:b w:val="0"/>
                                      <w:bCs w:val="0"/>
                                      <w:i w:val="0"/>
                                      <w:iCs w:val="0"/>
                                      <w:smallCaps w:val="0"/>
                                      <w:strike w:val="0"/>
                                    </w:rPr>
                                    <w:t>才于以下两类发债申请，要从严审核，有效防范市场风险。</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085"/>
                                    </w:tabs>
                                    <w:bidi w:val="0"/>
                                    <w:spacing w:before="0" w:after="0"/>
                                    <w:ind w:left="0" w:right="0" w:firstLine="58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企业信用等级较低，负债率高，债券余额较大或运作不规范、资产不实、偿债措施 较弱的发债申请。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《公司债券发行与交易管理办法》（題会令〔2015〕113号）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第十七条存在下列情形之一的，不得公开发行公司债券：</w:t>
                                  </w:r>
                                </w:p>
                                <w:p>
                                  <w:pPr>
                                    <w:pStyle w:val="4"/>
                                    <w:keepNext w:val="0"/>
                                    <w:keepLines w:val="0"/>
                                    <w:widowControl w:val="0"/>
                                    <w:shd w:val="clear" w:color="auto" w:fill="auto"/>
                                    <w:tabs>
                                      <w:tab w:val="left" w:pos="490"/>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本</w:t>
                                  </w:r>
                                  <w:r>
                                    <w:rPr>
                                      <w:rStyle w:val="15"/>
                                      <w:b w:val="0"/>
                                      <w:bCs w:val="0"/>
                                      <w:i w:val="0"/>
                                      <w:iCs w:val="0"/>
                                      <w:smallCaps w:val="0"/>
                                      <w:strike w:val="0"/>
                                    </w:rPr>
                                    <w:t>M</w:t>
                                  </w:r>
                                  <w:r>
                                    <w:rPr>
                                      <w:rStyle w:val="7"/>
                                      <w:b w:val="0"/>
                                      <w:bCs w:val="0"/>
                                      <w:i w:val="0"/>
                                      <w:iCs w:val="0"/>
                                      <w:smallCaps w:val="0"/>
                                      <w:strike w:val="0"/>
                                      <w:lang w:val="en-US" w:eastAsia="en-US" w:bidi="en-US"/>
                                    </w:rPr>
                                    <w:t>：</w:t>
                                  </w:r>
                                  <w:r>
                                    <w:rPr>
                                      <w:rStyle w:val="7"/>
                                      <w:b w:val="0"/>
                                      <w:bCs w:val="0"/>
                                      <w:i w:val="0"/>
                                      <w:iCs w:val="0"/>
                                      <w:smallCaps w:val="0"/>
                                      <w:strike w:val="0"/>
                                    </w:rPr>
                                    <w:t>行申请文件存在虚假记载、误导性陈述或者重大遗漏；</w:t>
                                  </w:r>
                                </w:p>
                                <w:p>
                                  <w:pPr>
                                    <w:pStyle w:val="4"/>
                                    <w:keepNext w:val="0"/>
                                    <w:keepLines w:val="0"/>
                                    <w:widowControl w:val="0"/>
                                    <w:shd w:val="clear" w:color="auto" w:fill="auto"/>
                                    <w:tabs>
                                      <w:tab w:val="left" w:pos="55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状态；</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建立健全守信激励和失信惩戒机制。将市场主体的信用信息作为实施行政管理的 重要参考。根据市场主体信用状况实行分类分级、动态监管，建立健全经营异常名录制度，对 违背市场竞争原则和侵犯消费者、劳动者合法权益的市场主体建立“黑名单”制度。（工商总 局牵头负责</w:t>
                                  </w:r>
                                  <w:r>
                                    <w:rPr>
                                      <w:rStyle w:val="15"/>
                                      <w:b w:val="0"/>
                                      <w:bCs w:val="0"/>
                                      <w:i w:val="0"/>
                                      <w:iCs w:val="0"/>
                                      <w:smallCaps w:val="0"/>
                                      <w:strike w:val="0"/>
                                    </w:rPr>
                                    <w:t>）X</w:t>
                                  </w:r>
                                  <w:r>
                                    <w:rPr>
                                      <w:rStyle w:val="7"/>
                                      <w:b w:val="0"/>
                                      <w:bCs w:val="0"/>
                                      <w:i w:val="0"/>
                                      <w:iCs w:val="0"/>
                                      <w:smallCaps w:val="0"/>
                                      <w:strike w:val="0"/>
                                    </w:rPr>
                                    <w:t>才守信主体予以支持和激励，</w:t>
                                  </w:r>
                                  <w:r>
                                    <w:rPr>
                                      <w:rStyle w:val="15"/>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 进出口、出人境、注册新公司、工程招投标、政府采购、获得荣誉、安全许可、生产许可、从 业任职资格，资质审核等方面依法予隱制或禁止，对严重违法失信主体实行市场禁入制度。 (各相关市场监管部门按职责分工分别负责）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国家发展改革委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npnf/PAAAA&#10;AwEAAA8AAAAAAAAAAQAgAAAAIgAAAGRycy9kb3ducmV2LnhtbFBLAQIUABQAAAAIAIdO4kDnV83C&#10;tAEAAEgDAAAOAAAAAAAAAAEAIAAAAB4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70" w:lineRule="exact"/>
                              <w:ind w:left="0" w:right="0" w:firstLine="0"/>
                              <w:jc w:val="both"/>
                            </w:pPr>
                            <w:r>
                              <w:rPr>
                                <w:rStyle w:val="7"/>
                                <w:b w:val="0"/>
                                <w:bCs w:val="0"/>
                                <w:i w:val="0"/>
                                <w:iCs w:val="0"/>
                                <w:smallCaps w:val="0"/>
                                <w:strike w:val="0"/>
                                <w:lang w:val="en-US" w:eastAsia="en-US" w:bidi="en-US"/>
                              </w:rPr>
                              <w:t>14.</w:t>
                            </w:r>
                            <w:r>
                              <w:rPr>
                                <w:rStyle w:val="7"/>
                                <w:b w:val="0"/>
                                <w:bCs w:val="0"/>
                                <w:i w:val="0"/>
                                <w:iCs w:val="0"/>
                                <w:smallCaps w:val="0"/>
                                <w:strike w:val="0"/>
                              </w:rPr>
                              <w:t>对申请发行企 业债券不予受理。</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1" w:lineRule="exact"/>
                              <w:ind w:left="0" w:right="0" w:firstLine="580"/>
                              <w:jc w:val="left"/>
                            </w:pPr>
                            <w:r>
                              <w:rPr>
                                <w:rStyle w:val="7"/>
                                <w:b w:val="0"/>
                                <w:bCs w:val="0"/>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zh-CN" w:eastAsia="zh-CN" w:bidi="zh-CN"/>
                              </w:rPr>
                              <w:t>X</w:t>
                            </w:r>
                            <w:r>
                              <w:rPr>
                                <w:rStyle w:val="7"/>
                                <w:b w:val="0"/>
                                <w:bCs w:val="0"/>
                                <w:i w:val="0"/>
                                <w:iCs w:val="0"/>
                                <w:smallCaps w:val="0"/>
                                <w:strike w:val="0"/>
                              </w:rPr>
                              <w:t>才于以下两类发债申请，要从严审核，有效防范市场风险。</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085"/>
                              </w:tabs>
                              <w:bidi w:val="0"/>
                              <w:spacing w:before="0" w:after="0"/>
                              <w:ind w:left="0" w:right="0" w:firstLine="58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企业信用等级较低，负债率高，债券余额较大或运作不规范、资产不实、偿债措施 较弱的发债申请。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《公司债券发行与交易管理办法》（題会令〔2015〕113号）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第十七条存在下列情形之一的，不得公开发行公司债券：</w:t>
                            </w:r>
                          </w:p>
                          <w:p>
                            <w:pPr>
                              <w:pStyle w:val="4"/>
                              <w:keepNext w:val="0"/>
                              <w:keepLines w:val="0"/>
                              <w:widowControl w:val="0"/>
                              <w:shd w:val="clear" w:color="auto" w:fill="auto"/>
                              <w:tabs>
                                <w:tab w:val="left" w:pos="490"/>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本</w:t>
                            </w:r>
                            <w:r>
                              <w:rPr>
                                <w:rStyle w:val="15"/>
                                <w:b w:val="0"/>
                                <w:bCs w:val="0"/>
                                <w:i w:val="0"/>
                                <w:iCs w:val="0"/>
                                <w:smallCaps w:val="0"/>
                                <w:strike w:val="0"/>
                              </w:rPr>
                              <w:t>M</w:t>
                            </w:r>
                            <w:r>
                              <w:rPr>
                                <w:rStyle w:val="7"/>
                                <w:b w:val="0"/>
                                <w:bCs w:val="0"/>
                                <w:i w:val="0"/>
                                <w:iCs w:val="0"/>
                                <w:smallCaps w:val="0"/>
                                <w:strike w:val="0"/>
                                <w:lang w:val="en-US" w:eastAsia="en-US" w:bidi="en-US"/>
                              </w:rPr>
                              <w:t>：</w:t>
                            </w:r>
                            <w:r>
                              <w:rPr>
                                <w:rStyle w:val="7"/>
                                <w:b w:val="0"/>
                                <w:bCs w:val="0"/>
                                <w:i w:val="0"/>
                                <w:iCs w:val="0"/>
                                <w:smallCaps w:val="0"/>
                                <w:strike w:val="0"/>
                              </w:rPr>
                              <w:t>行申请文件存在虚假记载、误导性陈述或者重大遗漏；</w:t>
                            </w:r>
                          </w:p>
                          <w:p>
                            <w:pPr>
                              <w:pStyle w:val="4"/>
                              <w:keepNext w:val="0"/>
                              <w:keepLines w:val="0"/>
                              <w:widowControl w:val="0"/>
                              <w:shd w:val="clear" w:color="auto" w:fill="auto"/>
                              <w:tabs>
                                <w:tab w:val="left" w:pos="55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对已发行的公司债券或者其他债务有违约或者迟延支付本息的事实，仍处于继续</w:t>
                            </w:r>
                          </w:p>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状态；</w:t>
                            </w:r>
                          </w:p>
                          <w:p>
                            <w:pPr>
                              <w:pStyle w:val="4"/>
                              <w:keepNext w:val="0"/>
                              <w:keepLines w:val="0"/>
                              <w:widowControl w:val="0"/>
                              <w:shd w:val="clear" w:color="auto" w:fill="auto"/>
                              <w:tabs>
                                <w:tab w:val="left" w:pos="547"/>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严重损害投资者合法权益和社会公共利益的其他情形。</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建立健全守信激励和失信惩戒机制。将市场主体的信用信息作为实施行政管理的 重要参考。根据市场主体信用状况实行分类分级、动态监管，建立健全经营异常名录制度，对 违背市场竞争原则和侵犯消费者、劳动者合法权益的市场主体建立“黑名单”制度。（工商总 局牵头负责</w:t>
                            </w:r>
                            <w:r>
                              <w:rPr>
                                <w:rStyle w:val="15"/>
                                <w:b w:val="0"/>
                                <w:bCs w:val="0"/>
                                <w:i w:val="0"/>
                                <w:iCs w:val="0"/>
                                <w:smallCaps w:val="0"/>
                                <w:strike w:val="0"/>
                              </w:rPr>
                              <w:t>）X</w:t>
                            </w:r>
                            <w:r>
                              <w:rPr>
                                <w:rStyle w:val="7"/>
                                <w:b w:val="0"/>
                                <w:bCs w:val="0"/>
                                <w:i w:val="0"/>
                                <w:iCs w:val="0"/>
                                <w:smallCaps w:val="0"/>
                                <w:strike w:val="0"/>
                              </w:rPr>
                              <w:t>才守信主体予以支持和激励，</w:t>
                            </w:r>
                            <w:r>
                              <w:rPr>
                                <w:rStyle w:val="15"/>
                                <w:b w:val="0"/>
                                <w:bCs w:val="0"/>
                                <w:i w:val="0"/>
                                <w:iCs w:val="0"/>
                                <w:smallCaps w:val="0"/>
                                <w:strike w:val="0"/>
                                <w:lang w:val="zh-CN" w:eastAsia="zh-CN" w:bidi="zh-CN"/>
                              </w:rPr>
                              <w:t>X</w:t>
                            </w:r>
                            <w:r>
                              <w:rPr>
                                <w:rStyle w:val="7"/>
                                <w:b w:val="0"/>
                                <w:bCs w:val="0"/>
                                <w:i w:val="0"/>
                                <w:iCs w:val="0"/>
                                <w:smallCaps w:val="0"/>
                                <w:strike w:val="0"/>
                              </w:rPr>
                              <w:t>才失信主体在经营、投融资、取得政府供应土地、 进出口、出人境、注册新公司、工程招投标、政府采购、获得荣誉、安全许可、生产许可、从 业任职资格，资质审核等方面依法予隱制或禁止，对严重违法失信主体实行市场禁入制度。 (各相关市场监管部门按职责分工分别负责）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国家发展改革委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3" w:name="bookmark30"/>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47ORAr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3" w:name="bookmark30"/>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15.</w:t>
            </w:r>
            <w:r>
              <w:rPr>
                <w:rStyle w:val="7"/>
                <w:b w:val="0"/>
                <w:bCs w:val="0"/>
                <w:i w:val="0"/>
                <w:iCs w:val="0"/>
                <w:smallCaps w:val="0"/>
                <w:strike w:val="0"/>
              </w:rPr>
              <w:t xml:space="preserve">将惩戒对象失 </w:t>
            </w:r>
            <w:r>
              <w:rPr>
                <w:rStyle w:val="8"/>
                <w:b w:val="0"/>
                <w:bCs w:val="0"/>
                <w:i w:val="0"/>
                <w:iCs w:val="0"/>
                <w:smallCaps w:val="0"/>
                <w:strike w:val="0"/>
              </w:rPr>
              <w:t>信信息作为在股 票发行审核及在 全国中小企业股</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8"/>
                <w:b w:val="0"/>
                <w:bCs w:val="0"/>
                <w:i w:val="0"/>
                <w:iCs w:val="0"/>
                <w:smallCaps w:val="0"/>
                <w:strike w:val="0"/>
              </w:rPr>
              <w:t>份转让系统挂牌 公开转让审核中 的</w:t>
            </w:r>
            <w:r>
              <w:rPr>
                <w:rStyle w:val="7"/>
                <w:b w:val="0"/>
                <w:bCs w:val="0"/>
                <w:i w:val="0"/>
                <w:iCs w:val="0"/>
                <w:smallCaps w:val="0"/>
                <w:strike w:val="0"/>
              </w:rPr>
              <w:t>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《中华人民共和国证券法》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第十三条公司公开发行新股，应当符合下列条件：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(三）最近三年财务会计文件无虚假记载，无其他重大违法行为；</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《首次公开发行股票并上市管理办法》（证监会令〔2015〕122号）第十八条发行人不得 有下列情形：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(二）最近36个月内违反工商、税收、土地、环保、海关以及其他法律、行政法规，受 到行雜罚，且情节严重；</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《首次公开发行</w:t>
            </w:r>
            <w:r>
              <w:rPr>
                <w:rStyle w:val="7"/>
                <w:b w:val="0"/>
                <w:bCs w:val="0"/>
                <w:i w:val="0"/>
                <w:iCs w:val="0"/>
                <w:smallCaps w:val="0"/>
                <w:strike w:val="0"/>
                <w:lang w:val="en-US" w:eastAsia="en-US" w:bidi="en-US"/>
              </w:rPr>
              <w:t>■</w:t>
            </w:r>
            <w:r>
              <w:rPr>
                <w:rStyle w:val="7"/>
                <w:b w:val="0"/>
                <w:bCs w:val="0"/>
                <w:i w:val="0"/>
                <w:iCs w:val="0"/>
                <w:smallCaps w:val="0"/>
                <w:strike w:val="0"/>
              </w:rPr>
              <w:t>并在创业市管理办法》</w:t>
            </w:r>
            <w:r>
              <w:rPr>
                <w:rStyle w:val="15"/>
                <w:b w:val="0"/>
                <w:bCs w:val="0"/>
                <w:i w:val="0"/>
                <w:iCs w:val="0"/>
                <w:smallCaps w:val="0"/>
                <w:strike w:val="0"/>
              </w:rPr>
              <w:t>（M</w:t>
            </w:r>
            <w:r>
              <w:rPr>
                <w:rStyle w:val="7"/>
                <w:b w:val="0"/>
                <w:bCs w:val="0"/>
                <w:i w:val="0"/>
                <w:iCs w:val="0"/>
                <w:smallCaps w:val="0"/>
                <w:strike w:val="0"/>
              </w:rPr>
              <w:t>会令〔2015〕123号）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第二十条发行人及其控股股东、实际控制人最近三年内不存在损害投资者合法权益和社 会公共利益的重大违法行为。</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《上市公司证券发行管理办法》</w:t>
            </w:r>
            <w:r>
              <w:rPr>
                <w:rStyle w:val="7"/>
                <w:b w:val="0"/>
                <w:bCs w:val="0"/>
                <w:i w:val="0"/>
                <w:iCs w:val="0"/>
                <w:smallCaps w:val="0"/>
                <w:strike w:val="0"/>
                <w:lang w:val="en-US" w:eastAsia="en-US" w:bidi="en-US"/>
              </w:rPr>
              <w:t>（</w:t>
            </w:r>
            <w:r>
              <w:rPr>
                <w:rStyle w:val="15"/>
                <w:b w:val="0"/>
                <w:bCs w:val="0"/>
                <w:i w:val="0"/>
                <w:iCs w:val="0"/>
                <w:smallCaps w:val="0"/>
                <w:strike w:val="0"/>
              </w:rPr>
              <w:t>M</w:t>
            </w:r>
            <w:r>
              <w:rPr>
                <w:rStyle w:val="7"/>
                <w:b w:val="0"/>
                <w:bCs w:val="0"/>
                <w:i w:val="0"/>
                <w:iCs w:val="0"/>
                <w:smallCaps w:val="0"/>
                <w:strike w:val="0"/>
              </w:rPr>
              <w:t>会令〔2006〕30号）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第九条上市公司最近三十六个月内财务会计文件无虚假记载，且不存在下列重大违法 行为：</w:t>
            </w:r>
          </w:p>
          <w:p>
            <w:pPr>
              <w:pStyle w:val="4"/>
              <w:keepNext w:val="0"/>
              <w:keepLines w:val="0"/>
              <w:framePr w:w="12590" w:h="8678" w:hSpace="346" w:wrap="notBeside" w:vAnchor="text" w:hAnchor="text" w:x="347" w:y="1"/>
              <w:widowControl w:val="0"/>
              <w:shd w:val="clear" w:color="auto" w:fill="auto"/>
              <w:tabs>
                <w:tab w:val="left" w:pos="1090"/>
              </w:tabs>
              <w:bidi w:val="0"/>
              <w:spacing w:before="0" w:after="0"/>
              <w:ind w:left="0" w:right="0" w:firstLine="56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违反工商、税收、土地、环保、海关法律、行政法规或规章，受到行政处罚且情节 严重，或者受到刑事处罚；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《创业板上市公司证券发行管理暂行办法》（证监会令〔2014〕100号）第十条上市公司 存在下列情形之一的，不得发行证券：</w:t>
            </w:r>
          </w:p>
          <w:p>
            <w:pPr>
              <w:pStyle w:val="4"/>
              <w:keepNext w:val="0"/>
              <w:keepLines w:val="0"/>
              <w:framePr w:w="12590" w:h="8678" w:hSpace="346" w:wrap="notBeside" w:vAnchor="text" w:hAnchor="text" w:x="347" w:y="1"/>
              <w:widowControl w:val="0"/>
              <w:shd w:val="clear" w:color="auto" w:fill="auto"/>
              <w:tabs>
                <w:tab w:val="left" w:pos="1080"/>
              </w:tabs>
              <w:bidi w:val="0"/>
              <w:spacing w:before="0" w:after="0"/>
              <w:ind w:left="0" w:right="0" w:firstLine="560"/>
              <w:jc w:val="left"/>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最近三十六个月内因违反法律、行政法规、规章受到行政处罚且情节严重，或者受 到刑事处罚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《非上市公众公司监督管理办法》（证监会令〔2013〕96号）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5" w:vert="1"/>
        </w:rPr>
        <w:t xml:space="preserve"> </w:t>
      </w:r>
      <w:r>
        <w:rPr>
          <w:color w:val="000000"/>
          <w:spacing w:val="0"/>
          <w:w w:val="100"/>
          <w:position w:val="0"/>
          <w:lang w:val="en-US" w:eastAsia="en-US" w:bidi="en-US"/>
          <w:eastAsianLayout w:id="46" w:vert="1"/>
        </w:rPr>
        <w:t>®</w:t>
      </w:r>
      <w:r>
        <w:rPr>
          <w:rStyle w:val="10"/>
          <w:b w:val="0"/>
          <w:bCs w:val="0"/>
          <w:i w:val="0"/>
          <w:iCs w:val="0"/>
          <w:smallCaps w:val="0"/>
          <w:strike w:val="0"/>
          <w:eastAsianLayout w:id="47" w:vert="1"/>
        </w:rPr>
        <w:t>4</w:t>
      </w:r>
      <w:r>
        <w:rPr>
          <w:rStyle w:val="12"/>
          <w:b w:val="0"/>
          <w:bCs w:val="0"/>
          <w:i w:val="0"/>
          <w:iCs w:val="0"/>
          <w:smallCaps w:val="0"/>
          <w:strike w:val="0"/>
          <w:eastAsianLayout w:id="48" w:vert="1"/>
        </w:rPr>
        <w:t>in&gt;</w:t>
      </w:r>
      <w:r>
        <w:rPr>
          <w:color w:val="000000"/>
          <w:spacing w:val="0"/>
          <w:w w:val="100"/>
          <w:position w:val="0"/>
          <w:lang w:val="en-US" w:eastAsia="en-US" w:bidi="en-US"/>
          <w:eastAsianLayout w:id="49" w:vert="1"/>
        </w:rPr>
        <w:t>—</w:t>
      </w:r>
      <w:r>
        <w:rPr>
          <w:color w:val="000000"/>
          <w:spacing w:val="0"/>
          <w:w w:val="100"/>
          <w:position w:val="0"/>
          <w:lang w:val="zh-CN" w:eastAsia="zh-CN" w:bidi="zh-CN"/>
        </w:rPr>
        <w:t>罟</w:t>
      </w:r>
      <w:r>
        <w:rPr>
          <w:rStyle w:val="13"/>
          <w:b w:val="0"/>
          <w:bCs w:val="0"/>
          <w:i w:val="0"/>
          <w:iCs w:val="0"/>
          <w:smallCaps w:val="0"/>
          <w:strike w:val="0"/>
          <w:eastAsianLayout w:id="50" w:vert="1"/>
        </w:rPr>
        <w:t>&gt;fr</w:t>
      </w:r>
      <w:r>
        <w:rPr>
          <w:rStyle w:val="14"/>
          <w:b w:val="0"/>
          <w:bCs w:val="0"/>
          <w:i w:val="0"/>
          <w:iCs w:val="0"/>
          <w:smallCaps w:val="0"/>
          <w:strike w:val="0"/>
          <w:eastAsianLayout w:id="51" w:vert="1"/>
        </w:rPr>
        <w:t>aiF</w:t>
      </w:r>
      <w:r>
        <w:rPr>
          <w:rStyle w:val="12"/>
          <w:b w:val="0"/>
          <w:bCs w:val="0"/>
          <w:i w:val="0"/>
          <w:iCs w:val="0"/>
          <w:smallCaps w:val="0"/>
          <w:strike w:val="0"/>
          <w:eastAsianLayout w:id="52"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53" w:vert="1"/>
        </w:rPr>
        <w:t>11&gt;</w:t>
      </w:r>
      <w:r>
        <w:rPr>
          <w:color w:val="000000"/>
          <w:spacing w:val="0"/>
          <w:w w:val="100"/>
          <w:position w:val="0"/>
          <w:lang w:val="zh-CN" w:eastAsia="zh-CN" w:bidi="zh-CN"/>
        </w:rPr>
        <w:t>夺</w:t>
      </w:r>
      <w:r>
        <w:rPr>
          <w:color w:val="000000"/>
          <w:spacing w:val="0"/>
          <w:w w:val="100"/>
          <w:position w:val="0"/>
          <w:lang w:val="zh-CN" w:eastAsia="zh-CN" w:bidi="zh-CN"/>
          <w:eastAsianLayout w:id="54" w:vert="1"/>
        </w:rPr>
        <w:t>#</w:t>
      </w:r>
      <w:r>
        <w:rPr>
          <w:color w:val="000000"/>
          <w:spacing w:val="0"/>
          <w:w w:val="100"/>
          <w:position w:val="0"/>
          <w:lang w:val="zh-CN" w:eastAsia="zh-CN" w:bidi="zh-CN"/>
        </w:rPr>
        <w:t>钳知</w:t>
      </w:r>
      <w:r>
        <w:rPr>
          <w:rStyle w:val="14"/>
          <w:b w:val="0"/>
          <w:bCs w:val="0"/>
          <w:i w:val="0"/>
          <w:iCs w:val="0"/>
          <w:smallCaps w:val="0"/>
          <w:strike w:val="0"/>
          <w:eastAsianLayout w:id="55"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91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 xml:space="preserve">将惩戒对象失 </w:t>
                                  </w:r>
                                  <w:r>
                                    <w:rPr>
                                      <w:rStyle w:val="8"/>
                                      <w:b w:val="0"/>
                                      <w:bCs w:val="0"/>
                                      <w:i w:val="0"/>
                                      <w:iCs w:val="0"/>
                                      <w:smallCaps w:val="0"/>
                                      <w:strike w:val="0"/>
                                    </w:rPr>
                                    <w:t xml:space="preserve">信行为作为境内 上市公司实行股 权激励计划或相 关人员成为股权 激励对象事中事 </w:t>
                                  </w:r>
                                  <w:r>
                                    <w:rPr>
                                      <w:rStyle w:val="7"/>
                                      <w:b w:val="0"/>
                                      <w:bCs w:val="0"/>
                                      <w:i w:val="0"/>
                                      <w:iCs w:val="0"/>
                                      <w:smallCaps w:val="0"/>
                                      <w:strike w:val="0"/>
                                    </w:rPr>
                                    <w:t>后监管的参考。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《上市公司股权激励管理办法》</w:t>
                                  </w:r>
                                  <w:r>
                                    <w:rPr>
                                      <w:rStyle w:val="7"/>
                                      <w:b w:val="0"/>
                                      <w:bCs w:val="0"/>
                                      <w:i w:val="0"/>
                                      <w:iCs w:val="0"/>
                                      <w:smallCaps w:val="0"/>
                                      <w:strike w:val="0"/>
                                      <w:lang w:val="en-US" w:eastAsia="en-US" w:bidi="en-US"/>
                                    </w:rPr>
                                    <w:t>（</w:t>
                                  </w:r>
                                  <w:r>
                                    <w:rPr>
                                      <w:rStyle w:val="15"/>
                                      <w:b w:val="0"/>
                                      <w:bCs w:val="0"/>
                                      <w:i w:val="0"/>
                                      <w:iCs w:val="0"/>
                                      <w:smallCaps w:val="0"/>
                                      <w:strike w:val="0"/>
                                    </w:rPr>
                                    <w:t>M</w:t>
                                  </w:r>
                                  <w:r>
                                    <w:rPr>
                                      <w:rStyle w:val="7"/>
                                      <w:b w:val="0"/>
                                      <w:bCs w:val="0"/>
                                      <w:i w:val="0"/>
                                      <w:iCs w:val="0"/>
                                      <w:smallCaps w:val="0"/>
                                      <w:strike w:val="0"/>
                                    </w:rPr>
                                    <w:t>会令〔2016〕126号）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第七条上市公司具有下列情形之一的，不得实行股权激励：</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法律法规规定不得实行股权激励的；</w:t>
                                  </w:r>
                                </w:p>
                                <w:p>
                                  <w:pPr>
                                    <w:pStyle w:val="4"/>
                                    <w:keepNext w:val="0"/>
                                    <w:keepLines w:val="0"/>
                                    <w:widowControl w:val="0"/>
                                    <w:shd w:val="clear" w:color="auto" w:fill="auto"/>
                                    <w:tabs>
                                      <w:tab w:val="left" w:pos="1161"/>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中国证监会认定的其他情形。第八条下列人员也不得成为激励对象：</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7"/>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line="341"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最近12个月内因重大违法违规行为被中国证监会及其派出机构行政处罚或者采 取禁人措施；</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1161"/>
                                    </w:tabs>
                                    <w:bidi w:val="0"/>
                                    <w:spacing w:before="0" w:after="0" w:line="341" w:lineRule="exact"/>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419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 xml:space="preserve">对存在失信记 </w:t>
                                  </w:r>
                                  <w:r>
                                    <w:rPr>
                                      <w:rStyle w:val="8"/>
                                      <w:b w:val="0"/>
                                      <w:bCs w:val="0"/>
                                      <w:i w:val="0"/>
                                      <w:iCs w:val="0"/>
                                      <w:smallCaps w:val="0"/>
                                      <w:strike w:val="0"/>
                                    </w:rPr>
                                    <w:t>录的相关主体在 上市公司或者非 上市公众公司收 购的事中事后监 管中予以重点关 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《上市公司收购管理办法》（证监会令〔2014〕108号）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第六条任何人不得利用上市公司的收购损害被收购公司及其股东的合法权益。有下列 情形之一的，不得收购上市公司：</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收购人负有数额较大的债务，到期未清偿，且处于持续状态；</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收购人最近3年有重大违法行为或者涉嫌有重大违法行为；</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收购人为自然人的，存在《公司法》第一百四十六条规定情形；</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法律、行政法规规定以及中国证监会认定的不得收购上市公司的其他情形。</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《非上市公众公司收购管理办法》（证监会令〔2014〕102号）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第六条进行公众公司收购，收购人及其实际控制人为法人的，应当具有良好的诚信记 录，收购人及其实际控制人为法人的，应当具有健全的公司治理机制。任何人不得利用公众 公司收购损害被收购公司及其股东的合法权益。有下列情形之一的，不得收购公众公司：</w:t>
                                  </w:r>
                                </w:p>
                                <w:p>
                                  <w:pPr>
                                    <w:pStyle w:val="4"/>
                                    <w:keepNext w:val="0"/>
                                    <w:keepLines w:val="0"/>
                                    <w:widowControl w:val="0"/>
                                    <w:shd w:val="clear" w:color="auto" w:fill="auto"/>
                                    <w:bidi w:val="0"/>
                                    <w:spacing w:before="0" w:after="0" w:line="341" w:lineRule="exact"/>
                                    <w:ind w:left="0" w:right="0" w:firstLine="580"/>
                                    <w:jc w:val="both"/>
                                  </w:pPr>
                                  <w:r>
                                    <w:rPr>
                                      <w:rStyle w:val="8"/>
                                      <w:b w:val="0"/>
                                      <w:bCs w:val="0"/>
                                      <w:i w:val="0"/>
                                      <w:iCs w:val="0"/>
                                      <w:smallCaps w:val="0"/>
                                      <w:strike w:val="0"/>
                                    </w:rPr>
                                    <w:t>(二）</w:t>
                                  </w:r>
                                  <w:r>
                                    <w:rPr>
                                      <w:rStyle w:val="7"/>
                                      <w:b w:val="0"/>
                                      <w:bCs w:val="0"/>
                                      <w:i w:val="0"/>
                                      <w:iCs w:val="0"/>
                                      <w:smallCaps w:val="0"/>
                                      <w:strike w:val="0"/>
                                    </w:rPr>
                                    <w:t>收购人最近2年有重大违法行为或者涉嫌有重大违法行为。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題会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HeddRyz&#10;AQAASA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91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 xml:space="preserve">将惩戒对象失 </w:t>
                            </w:r>
                            <w:r>
                              <w:rPr>
                                <w:rStyle w:val="8"/>
                                <w:b w:val="0"/>
                                <w:bCs w:val="0"/>
                                <w:i w:val="0"/>
                                <w:iCs w:val="0"/>
                                <w:smallCaps w:val="0"/>
                                <w:strike w:val="0"/>
                              </w:rPr>
                              <w:t xml:space="preserve">信行为作为境内 上市公司实行股 权激励计划或相 关人员成为股权 激励对象事中事 </w:t>
                            </w:r>
                            <w:r>
                              <w:rPr>
                                <w:rStyle w:val="7"/>
                                <w:b w:val="0"/>
                                <w:bCs w:val="0"/>
                                <w:i w:val="0"/>
                                <w:iCs w:val="0"/>
                                <w:smallCaps w:val="0"/>
                                <w:strike w:val="0"/>
                              </w:rPr>
                              <w:t>后监管的参考。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《上市公司股权激励管理办法》</w:t>
                            </w:r>
                            <w:r>
                              <w:rPr>
                                <w:rStyle w:val="7"/>
                                <w:b w:val="0"/>
                                <w:bCs w:val="0"/>
                                <w:i w:val="0"/>
                                <w:iCs w:val="0"/>
                                <w:smallCaps w:val="0"/>
                                <w:strike w:val="0"/>
                                <w:lang w:val="en-US" w:eastAsia="en-US" w:bidi="en-US"/>
                              </w:rPr>
                              <w:t>（</w:t>
                            </w:r>
                            <w:r>
                              <w:rPr>
                                <w:rStyle w:val="15"/>
                                <w:b w:val="0"/>
                                <w:bCs w:val="0"/>
                                <w:i w:val="0"/>
                                <w:iCs w:val="0"/>
                                <w:smallCaps w:val="0"/>
                                <w:strike w:val="0"/>
                              </w:rPr>
                              <w:t>M</w:t>
                            </w:r>
                            <w:r>
                              <w:rPr>
                                <w:rStyle w:val="7"/>
                                <w:b w:val="0"/>
                                <w:bCs w:val="0"/>
                                <w:i w:val="0"/>
                                <w:iCs w:val="0"/>
                                <w:smallCaps w:val="0"/>
                                <w:strike w:val="0"/>
                              </w:rPr>
                              <w:t>会令〔2016〕126号）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第七条上市公司具有下列情形之一的，不得实行股权激励：</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法律法规规定不得实行股权激励的；</w:t>
                            </w:r>
                          </w:p>
                          <w:p>
                            <w:pPr>
                              <w:pStyle w:val="4"/>
                              <w:keepNext w:val="0"/>
                              <w:keepLines w:val="0"/>
                              <w:widowControl w:val="0"/>
                              <w:shd w:val="clear" w:color="auto" w:fill="auto"/>
                              <w:tabs>
                                <w:tab w:val="left" w:pos="1161"/>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中国证监会认定的其他情形。第八条下列人员也不得成为激励对象：</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7"/>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line="341"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最近12个月内因重大违法违规行为被中国证监会及其派出机构行政处罚或者采 取禁人措施；</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1161"/>
                              </w:tabs>
                              <w:bidi w:val="0"/>
                              <w:spacing w:before="0" w:after="0" w:line="341" w:lineRule="exact"/>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419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 xml:space="preserve">对存在失信记 </w:t>
                            </w:r>
                            <w:r>
                              <w:rPr>
                                <w:rStyle w:val="8"/>
                                <w:b w:val="0"/>
                                <w:bCs w:val="0"/>
                                <w:i w:val="0"/>
                                <w:iCs w:val="0"/>
                                <w:smallCaps w:val="0"/>
                                <w:strike w:val="0"/>
                              </w:rPr>
                              <w:t>录的相关主体在 上市公司或者非 上市公众公司收 购的事中事后监 管中予以重点关 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《上市公司收购管理办法》（证监会令〔2014〕108号）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第六条任何人不得利用上市公司的收购损害被收购公司及其股东的合法权益。有下列 情形之一的，不得收购上市公司：</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收购人负有数额较大的债务，到期未清偿，且处于持续状态；</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收购人最近3年有重大违法行为或者涉嫌有重大违法行为；</w:t>
                            </w:r>
                          </w:p>
                          <w:p>
                            <w:pPr>
                              <w:pStyle w:val="4"/>
                              <w:keepNext w:val="0"/>
                              <w:keepLines w:val="0"/>
                              <w:widowControl w:val="0"/>
                              <w:shd w:val="clear" w:color="auto" w:fill="auto"/>
                              <w:tabs>
                                <w:tab w:val="left" w:pos="1146"/>
                              </w:tabs>
                              <w:bidi w:val="0"/>
                              <w:spacing w:before="0" w:after="0" w:line="341"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收购人为自然人的，存在《公司法》第一百四十六条规定情形；</w:t>
                            </w:r>
                          </w:p>
                          <w:p>
                            <w:pPr>
                              <w:pStyle w:val="4"/>
                              <w:keepNext w:val="0"/>
                              <w:keepLines w:val="0"/>
                              <w:widowControl w:val="0"/>
                              <w:shd w:val="clear" w:color="auto" w:fill="auto"/>
                              <w:tabs>
                                <w:tab w:val="left" w:pos="1142"/>
                              </w:tabs>
                              <w:bidi w:val="0"/>
                              <w:spacing w:before="0" w:after="0" w:line="341" w:lineRule="exact"/>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法律、行政法规规定以及中国证监会认定的不得收购上市公司的其他情形。</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《非上市公众公司收购管理办法》（证监会令〔2014〕102号）</w:t>
                            </w:r>
                          </w:p>
                          <w:p>
                            <w:pPr>
                              <w:pStyle w:val="4"/>
                              <w:keepNext w:val="0"/>
                              <w:keepLines w:val="0"/>
                              <w:widowControl w:val="0"/>
                              <w:shd w:val="clear" w:color="auto" w:fill="auto"/>
                              <w:bidi w:val="0"/>
                              <w:spacing w:before="0" w:after="0" w:line="341" w:lineRule="exact"/>
                              <w:ind w:left="0" w:right="0" w:firstLine="580"/>
                              <w:jc w:val="both"/>
                            </w:pPr>
                            <w:r>
                              <w:rPr>
                                <w:rStyle w:val="7"/>
                                <w:b w:val="0"/>
                                <w:bCs w:val="0"/>
                                <w:i w:val="0"/>
                                <w:iCs w:val="0"/>
                                <w:smallCaps w:val="0"/>
                                <w:strike w:val="0"/>
                              </w:rPr>
                              <w:t>第六条进行公众公司收购，收购人及其实际控制人为法人的，应当具有良好的诚信记 录，收购人及其实际控制人为法人的，应当具有健全的公司治理机制。任何人不得利用公众 公司收购损害被收购公司及其股东的合法权益。有下列情形之一的，不得收购公众公司：</w:t>
                            </w:r>
                          </w:p>
                          <w:p>
                            <w:pPr>
                              <w:pStyle w:val="4"/>
                              <w:keepNext w:val="0"/>
                              <w:keepLines w:val="0"/>
                              <w:widowControl w:val="0"/>
                              <w:shd w:val="clear" w:color="auto" w:fill="auto"/>
                              <w:bidi w:val="0"/>
                              <w:spacing w:before="0" w:after="0" w:line="341" w:lineRule="exact"/>
                              <w:ind w:left="0" w:right="0" w:firstLine="580"/>
                              <w:jc w:val="both"/>
                            </w:pPr>
                            <w:r>
                              <w:rPr>
                                <w:rStyle w:val="8"/>
                                <w:b w:val="0"/>
                                <w:bCs w:val="0"/>
                                <w:i w:val="0"/>
                                <w:iCs w:val="0"/>
                                <w:smallCaps w:val="0"/>
                                <w:strike w:val="0"/>
                              </w:rPr>
                              <w:t>(二）</w:t>
                            </w:r>
                            <w:r>
                              <w:rPr>
                                <w:rStyle w:val="7"/>
                                <w:b w:val="0"/>
                                <w:bCs w:val="0"/>
                                <w:i w:val="0"/>
                                <w:iCs w:val="0"/>
                                <w:smallCaps w:val="0"/>
                                <w:strike w:val="0"/>
                              </w:rPr>
                              <w:t>收购人最近2年有重大违法行为或者涉嫌有重大违法行为。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題会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4" w:name="bookmark31"/>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CHkPbL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4" w:name="bookmark31"/>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410" w:hRule="exact"/>
        </w:trPr>
        <w:tc>
          <w:tcPr>
            <w:tcW w:w="1872"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18.</w:t>
            </w:r>
            <w:r>
              <w:rPr>
                <w:rStyle w:val="7"/>
                <w:b w:val="0"/>
                <w:bCs w:val="0"/>
                <w:i w:val="0"/>
                <w:iCs w:val="0"/>
                <w:smallCaps w:val="0"/>
                <w:strike w:val="0"/>
              </w:rPr>
              <w:t xml:space="preserve">将惩戒对象失 </w:t>
            </w:r>
            <w:r>
              <w:rPr>
                <w:rStyle w:val="8"/>
                <w:b w:val="0"/>
                <w:bCs w:val="0"/>
                <w:i w:val="0"/>
                <w:iCs w:val="0"/>
                <w:smallCaps w:val="0"/>
                <w:strike w:val="0"/>
              </w:rPr>
              <w:t>信行为作为非上 市公众公司重大 资产重组审核的 参考</w:t>
            </w:r>
            <w:r>
              <w:rPr>
                <w:rStyle w:val="8"/>
                <w:b w:val="0"/>
                <w:bCs w:val="0"/>
                <w:i w:val="0"/>
                <w:iCs w:val="0"/>
                <w:smallCaps w:val="0"/>
                <w:strike w:val="0"/>
                <w:vertAlign w:val="subscript"/>
              </w:rPr>
              <w:t>。</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《非上市公众公司重大资产重组管理办法》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第五条公众公司的董事、监事和高级管理人员在重大资产重组中，应当诚实守信、勤 勉尽责，维护公众公司资产的安全，保护公众公司的全体股东的合法权益。</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第二十七条全国股份转让系统应当督促为公众公司提供服务的独立财务顾问诚实守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570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19.</w:t>
            </w:r>
            <w:r>
              <w:rPr>
                <w:rStyle w:val="7"/>
                <w:b w:val="0"/>
                <w:bCs w:val="0"/>
                <w:i w:val="0"/>
                <w:iCs w:val="0"/>
                <w:smallCaps w:val="0"/>
                <w:strike w:val="0"/>
              </w:rPr>
              <w:t xml:space="preserve">将惩戒对象失 </w:t>
            </w:r>
            <w:r>
              <w:rPr>
                <w:rStyle w:val="8"/>
                <w:b w:val="0"/>
                <w:bCs w:val="0"/>
                <w:i w:val="0"/>
                <w:iCs w:val="0"/>
                <w:smallCaps w:val="0"/>
                <w:strike w:val="0"/>
              </w:rPr>
              <w:t xml:space="preserve">信行为作为独立 基金销售机构审 </w:t>
            </w:r>
            <w:r>
              <w:rPr>
                <w:rStyle w:val="7"/>
                <w:b w:val="0"/>
                <w:bCs w:val="0"/>
                <w:i w:val="0"/>
                <w:iCs w:val="0"/>
                <w:smallCaps w:val="0"/>
                <w:strike w:val="0"/>
              </w:rPr>
              <w:t>批的参考。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《证券投资基金销售管理办法》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第十六条独立基金销售机构以有限责任公司形式设立的，其股东可以是企业法人或者 自然人。企业法人参股独立基金销售机构，应当具备以下条件：</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7"/>
                <w:b w:val="0"/>
                <w:bCs w:val="0"/>
                <w:i w:val="0"/>
                <w:iCs w:val="0"/>
                <w:smallCaps w:val="0"/>
                <w:strike w:val="0"/>
              </w:rPr>
              <w:t>最近3年没有受到刑事处罚；</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framePr w:w="12590" w:h="8678" w:hSpace="346" w:wrap="notBeside" w:vAnchor="text" w:hAnchor="text" w:x="347" w:y="1"/>
              <w:widowControl w:val="0"/>
              <w:shd w:val="clear" w:color="auto" w:fill="auto"/>
              <w:tabs>
                <w:tab w:val="left" w:pos="103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最近3年在自律管理、商业银行等机构无不良记录。自然人参股独立基金销售机构， 应当具备以下条件：</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8"/>
                <w:b w:val="0"/>
                <w:bCs w:val="0"/>
                <w:i w:val="0"/>
                <w:iCs w:val="0"/>
                <w:smallCaps w:val="0"/>
                <w:strike w:val="0"/>
              </w:rPr>
              <w:t>(二）</w:t>
            </w:r>
            <w:r>
              <w:rPr>
                <w:rStyle w:val="8"/>
                <w:b w:val="0"/>
                <w:bCs w:val="0"/>
                <w:i w:val="0"/>
                <w:iCs w:val="0"/>
                <w:smallCaps w:val="0"/>
                <w:strike w:val="0"/>
              </w:rPr>
              <w:tab/>
            </w:r>
            <w:r>
              <w:rPr>
                <w:rStyle w:val="7"/>
                <w:b w:val="0"/>
                <w:bCs w:val="0"/>
                <w:i w:val="0"/>
                <w:iCs w:val="0"/>
                <w:smallCaps w:val="0"/>
                <w:strike w:val="0"/>
              </w:rPr>
              <w:t>最近3年没有受到刑事处罚；</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最近3年没有受到金融监管、行业监管、工商、税务等行政管理部门的行政处罚；</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在自律管理、商业银行等机构无不良记录。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(六）最近3年无其他重大不良诚信记录。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第十七条独立基金销售机构以合伙企业形式设立的，其合伙人应当具备以下条件：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(二）最近3年没有受到刑事处罚；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(四）在自律管理、商业银行等机构无不良记录。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(六）最近3年无其他重大不良诚信记录。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94" w:lineRule="exact"/>
              <w:ind w:left="0" w:right="0" w:firstLine="0"/>
              <w:jc w:val="center"/>
            </w:pPr>
            <w:r>
              <w:rPr>
                <w:rStyle w:val="15"/>
                <w:b w:val="0"/>
                <w:bCs w:val="0"/>
                <w:i w:val="0"/>
                <w:iCs w:val="0"/>
                <w:smallCaps w:val="0"/>
                <w:strike w:val="0"/>
              </w:rPr>
              <w:t>M</w:t>
            </w:r>
            <w:r>
              <w:rPr>
                <w:rStyle w:val="7"/>
                <w:b w:val="0"/>
                <w:bCs w:val="0"/>
                <w:i w:val="0"/>
                <w:iCs w:val="0"/>
                <w:smallCaps w:val="0"/>
                <w:strike w:val="0"/>
              </w:rPr>
              <w:t>会</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6" w:vert="1"/>
        </w:rPr>
        <w:t xml:space="preserve"> </w:t>
      </w:r>
      <w:r>
        <w:rPr>
          <w:color w:val="000000"/>
          <w:spacing w:val="0"/>
          <w:w w:val="100"/>
          <w:position w:val="0"/>
          <w:lang w:val="en-US" w:eastAsia="en-US" w:bidi="en-US"/>
          <w:eastAsianLayout w:id="57" w:vert="1"/>
        </w:rPr>
        <w:t>®</w:t>
      </w:r>
      <w:r>
        <w:rPr>
          <w:rStyle w:val="10"/>
          <w:b w:val="0"/>
          <w:bCs w:val="0"/>
          <w:i w:val="0"/>
          <w:iCs w:val="0"/>
          <w:smallCaps w:val="0"/>
          <w:strike w:val="0"/>
          <w:eastAsianLayout w:id="58" w:vert="1"/>
        </w:rPr>
        <w:t>4</w:t>
      </w:r>
      <w:r>
        <w:rPr>
          <w:rStyle w:val="12"/>
          <w:b w:val="0"/>
          <w:bCs w:val="0"/>
          <w:i w:val="0"/>
          <w:iCs w:val="0"/>
          <w:smallCaps w:val="0"/>
          <w:strike w:val="0"/>
          <w:eastAsianLayout w:id="59" w:vert="1"/>
        </w:rPr>
        <w:t>in&gt;</w:t>
      </w:r>
      <w:r>
        <w:rPr>
          <w:color w:val="000000"/>
          <w:spacing w:val="0"/>
          <w:w w:val="100"/>
          <w:position w:val="0"/>
          <w:lang w:val="en-US" w:eastAsia="en-US" w:bidi="en-US"/>
          <w:eastAsianLayout w:id="60" w:vert="1"/>
        </w:rPr>
        <w:t>—</w:t>
      </w:r>
      <w:r>
        <w:rPr>
          <w:color w:val="000000"/>
          <w:spacing w:val="0"/>
          <w:w w:val="100"/>
          <w:position w:val="0"/>
          <w:lang w:val="zh-CN" w:eastAsia="zh-CN" w:bidi="zh-CN"/>
        </w:rPr>
        <w:t>罟</w:t>
      </w:r>
      <w:r>
        <w:rPr>
          <w:rStyle w:val="13"/>
          <w:b w:val="0"/>
          <w:bCs w:val="0"/>
          <w:i w:val="0"/>
          <w:iCs w:val="0"/>
          <w:smallCaps w:val="0"/>
          <w:strike w:val="0"/>
          <w:eastAsianLayout w:id="61" w:vert="1"/>
        </w:rPr>
        <w:t>&gt;fr</w:t>
      </w:r>
      <w:r>
        <w:rPr>
          <w:rStyle w:val="14"/>
          <w:b w:val="0"/>
          <w:bCs w:val="0"/>
          <w:i w:val="0"/>
          <w:iCs w:val="0"/>
          <w:smallCaps w:val="0"/>
          <w:strike w:val="0"/>
          <w:eastAsianLayout w:id="62" w:vert="1"/>
        </w:rPr>
        <w:t>aiF</w:t>
      </w:r>
      <w:r>
        <w:rPr>
          <w:rStyle w:val="12"/>
          <w:b w:val="0"/>
          <w:bCs w:val="0"/>
          <w:i w:val="0"/>
          <w:iCs w:val="0"/>
          <w:smallCaps w:val="0"/>
          <w:strike w:val="0"/>
          <w:eastAsianLayout w:id="63"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64" w:vert="1"/>
        </w:rPr>
        <w:t>11&gt;</w:t>
      </w:r>
      <w:r>
        <w:rPr>
          <w:color w:val="000000"/>
          <w:spacing w:val="0"/>
          <w:w w:val="100"/>
          <w:position w:val="0"/>
          <w:lang w:val="zh-CN" w:eastAsia="zh-CN" w:bidi="zh-CN"/>
        </w:rPr>
        <w:t>夺</w:t>
      </w:r>
      <w:r>
        <w:rPr>
          <w:color w:val="000000"/>
          <w:spacing w:val="0"/>
          <w:w w:val="100"/>
          <w:position w:val="0"/>
          <w:lang w:val="zh-CN" w:eastAsia="zh-CN" w:bidi="zh-CN"/>
          <w:eastAsianLayout w:id="65" w:vert="1"/>
        </w:rPr>
        <w:t>#</w:t>
      </w:r>
      <w:r>
        <w:rPr>
          <w:color w:val="000000"/>
          <w:spacing w:val="0"/>
          <w:w w:val="100"/>
          <w:position w:val="0"/>
          <w:lang w:val="zh-CN" w:eastAsia="zh-CN" w:bidi="zh-CN"/>
        </w:rPr>
        <w:t>钳知</w:t>
      </w:r>
      <w:r>
        <w:rPr>
          <w:rStyle w:val="14"/>
          <w:b w:val="0"/>
          <w:bCs w:val="0"/>
          <w:i w:val="0"/>
          <w:iCs w:val="0"/>
          <w:smallCaps w:val="0"/>
          <w:strike w:val="0"/>
          <w:eastAsianLayout w:id="66"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 xml:space="preserve">将违法失信信 </w:t>
                                  </w:r>
                                  <w:r>
                                    <w:rPr>
                                      <w:rStyle w:val="8"/>
                                      <w:b w:val="0"/>
                                      <w:bCs w:val="0"/>
                                      <w:i w:val="0"/>
                                      <w:iCs w:val="0"/>
                                      <w:smallCaps w:val="0"/>
                                      <w:strike w:val="0"/>
                                    </w:rPr>
                                    <w:t xml:space="preserve">息作为变更持有 银行卡清算机构 和非银行卡支付 机构5%以上股权 </w:t>
                                  </w:r>
                                  <w:r>
                                    <w:rPr>
                                      <w:rStyle w:val="7"/>
                                      <w:b w:val="0"/>
                                      <w:bCs w:val="0"/>
                                      <w:i w:val="0"/>
                                      <w:iCs w:val="0"/>
                                      <w:smallCaps w:val="0"/>
                                      <w:strike w:val="0"/>
                                    </w:rPr>
                                    <w:t>的股东、实际控制 人的审批参考。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《国务院关于实施银行卡清算机构准人管理的决定》（国发〔2015〕22号）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二、申请成为银行卡清算机构应当符合的条件和程序</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lang w:val="en-US" w:eastAsia="en-US" w:bidi="en-US"/>
                                    </w:rPr>
                                    <w:t>2.</w:t>
                                  </w:r>
                                  <w:r>
                                    <w:rPr>
                                      <w:rStyle w:val="7"/>
                                      <w:b w:val="0"/>
                                      <w:bCs w:val="0"/>
                                      <w:i w:val="0"/>
                                      <w:iCs w:val="0"/>
                                      <w:smallCaps w:val="0"/>
                                      <w:strike w:val="0"/>
                                    </w:rPr>
                                    <w:t>至少具有符合规定条件的持股20%以上的单一主要出资人，或者符合规定条件的合计 持股25%以上的多个主要出资人，前述主要出资人申请前一年总资产不低于20亿元人民币 或者净资产不低于5亿元人民币且提出申请前应当连续从事银行、支付或者清算等业务5年 以上，连续盈利3年以上，最近3年无重大违法违规记录；其他单一持股比例超过10%的出 资人净资产不低于2亿元人民币，具有持续盈利能力、信誉良好，最近3年无重大违法违规记录。</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(三）银行卡清算机构设立分支机构、分立或者合并，变更名称、注册资本、单一持股 比例超过10%的出资人、银行卡清算品牌，更换董事和高级管理人员，终止部分或者全部银 行卡清算业务及解散的，应当向中国人民银行提出申请。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《银行卡清算机构管理办法》（银监会令〔2016〕2号）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第十三条申请人向中国人民银行提出银行卡清算机构筹备申请的，应当提交下列申请 材料：</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(六）主要出资人和其他单一持股比例超过10%的出资人的资质证明材料，包括但不限 于营业执照、最近三年财务会计报告、无重大违法违规记录证明和从业经历证明等。</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第二十五条银行卡清算机构有下列变更事项之一的，应当按规定向中国人民银行提交 变更申请材料：</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(五）变更主要出资人或其他单一持股比例超过10%的出资人。银行卡清算机构变更单 一持股比例超过5%以上的出资人，且不属于上述第五项所规定情形的，应当提前向中国人 民银行和中国银行业监督管理委员会提交变更情况书面报告。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npnf/PAAAA&#10;AwEAAA8AAAAAAAAAAQAgAAAAIgAAAGRycy9kb3ducmV2LnhtbFBLAQIUABQAAAAIAIdO4kAuQ2su&#10;tAEAAEgDAAAOAAAAAAAAAAEAIAAAAB4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 xml:space="preserve">将违法失信信 </w:t>
                            </w:r>
                            <w:r>
                              <w:rPr>
                                <w:rStyle w:val="8"/>
                                <w:b w:val="0"/>
                                <w:bCs w:val="0"/>
                                <w:i w:val="0"/>
                                <w:iCs w:val="0"/>
                                <w:smallCaps w:val="0"/>
                                <w:strike w:val="0"/>
                              </w:rPr>
                              <w:t xml:space="preserve">息作为变更持有 银行卡清算机构 和非银行卡支付 机构5%以上股权 </w:t>
                            </w:r>
                            <w:r>
                              <w:rPr>
                                <w:rStyle w:val="7"/>
                                <w:b w:val="0"/>
                                <w:bCs w:val="0"/>
                                <w:i w:val="0"/>
                                <w:iCs w:val="0"/>
                                <w:smallCaps w:val="0"/>
                                <w:strike w:val="0"/>
                              </w:rPr>
                              <w:t>的股东、实际控制 人的审批参考。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《国务院关于实施银行卡清算机构准人管理的决定》（国发〔2015〕22号）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二、申请成为银行卡清算机构应当符合的条件和程序</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lang w:val="en-US" w:eastAsia="en-US" w:bidi="en-US"/>
                              </w:rPr>
                              <w:t>2.</w:t>
                            </w:r>
                            <w:r>
                              <w:rPr>
                                <w:rStyle w:val="7"/>
                                <w:b w:val="0"/>
                                <w:bCs w:val="0"/>
                                <w:i w:val="0"/>
                                <w:iCs w:val="0"/>
                                <w:smallCaps w:val="0"/>
                                <w:strike w:val="0"/>
                              </w:rPr>
                              <w:t>至少具有符合规定条件的持股20%以上的单一主要出资人，或者符合规定条件的合计 持股25%以上的多个主要出资人，前述主要出资人申请前一年总资产不低于20亿元人民币 或者净资产不低于5亿元人民币且提出申请前应当连续从事银行、支付或者清算等业务5年 以上，连续盈利3年以上，最近3年无重大违法违规记录；其他单一持股比例超过10%的出 资人净资产不低于2亿元人民币，具有持续盈利能力、信誉良好，最近3年无重大违法违规记录。</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(三）银行卡清算机构设立分支机构、分立或者合并，变更名称、注册资本、单一持股 比例超过10%的出资人、银行卡清算品牌，更换董事和高级管理人员，终止部分或者全部银 行卡清算业务及解散的，应当向中国人民银行提出申请。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《银行卡清算机构管理办法》（银监会令〔2016〕2号）</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第十三条申请人向中国人民银行提出银行卡清算机构筹备申请的，应当提交下列申请 材料：</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(六）主要出资人和其他单一持股比例超过10%的出资人的资质证明材料，包括但不限 于营业执照、最近三年财务会计报告、无重大违法违规记录证明和从业经历证明等。</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第二十五条银行卡清算机构有下列变更事项之一的，应当按规定向中国人民银行提交 变更申请材料：</w:t>
                            </w:r>
                          </w:p>
                          <w:p>
                            <w:pPr>
                              <w:pStyle w:val="4"/>
                              <w:keepNext w:val="0"/>
                              <w:keepLines w:val="0"/>
                              <w:widowControl w:val="0"/>
                              <w:shd w:val="clear" w:color="auto" w:fill="auto"/>
                              <w:bidi w:val="0"/>
                              <w:spacing w:before="0" w:after="0"/>
                              <w:ind w:left="0" w:right="0" w:firstLine="560"/>
                              <w:jc w:val="both"/>
                            </w:pPr>
                            <w:r>
                              <w:rPr>
                                <w:rStyle w:val="7"/>
                                <w:b w:val="0"/>
                                <w:bCs w:val="0"/>
                                <w:i w:val="0"/>
                                <w:iCs w:val="0"/>
                                <w:smallCaps w:val="0"/>
                                <w:strike w:val="0"/>
                              </w:rPr>
                              <w:t>(五）变更主要出资人或其他单一持股比例超过10%的出资人。银行卡清算机构变更单 一持股比例超过5%以上的出资人，且不属于上述第五项所规定情形的，应当提前向中国人 民银行和中国银行业监督管理委员会提交变更情况书面报告。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5" w:name="bookmark32"/>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Y3wXjsAEAAD8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teLMC0dLOn7/dvzx6/jzK8tGomgMsaXIu0CxaXoNE4XP9kjG&#10;jHzS6PJLmBj5iezDmWA1JSZz0rJ5WZNHkqu5bC6vVmUD1VN2wJjeKHAsKx1HWmDhVezfxUSTUOgc&#10;kpt5uDXWliVaz8aOXy2bZUk4eyjDekrMGB5nzVqattMJ2Bb6A+GiI6aGSnyhlzP71hPL+WJmBWdl&#10;Oyv3Ac1uoKTCRWlAWyozni4qn8Hv/zLG091vH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mN8F47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5" w:name="bookmark32"/>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68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 xml:space="preserve">将违法失信信 </w:t>
            </w:r>
            <w:r>
              <w:rPr>
                <w:rStyle w:val="8"/>
                <w:b w:val="0"/>
                <w:bCs w:val="0"/>
                <w:i w:val="0"/>
                <w:iCs w:val="0"/>
                <w:smallCaps w:val="0"/>
                <w:strike w:val="0"/>
              </w:rPr>
              <w:t xml:space="preserve">息作为变更持有 银行卡清算机构 和非银行卡支付 机构5%以上股权 </w:t>
            </w:r>
            <w:r>
              <w:rPr>
                <w:rStyle w:val="7"/>
                <w:b w:val="0"/>
                <w:bCs w:val="0"/>
                <w:i w:val="0"/>
                <w:iCs w:val="0"/>
                <w:smallCaps w:val="0"/>
                <w:strike w:val="0"/>
              </w:rPr>
              <w:t>的股东、实际控制 人的审批参考。</w:t>
            </w:r>
          </w:p>
        </w:tc>
        <w:tc>
          <w:tcPr>
            <w:tcW w:w="8986"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《非金融机构支付服务管理办法》（人民银行令〔2010〕2号）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第十条申请人的主要出资人应当符合以下条件：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(四）最近3年内未因利用支付业务实施违法犯罪活动或为违法犯罪活动办理支付业务 等受过处罚。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第四十六条以欺骗等不正当手段申请《支付业务许可证》但未获批准的，申请人及持 有其5%以上股权的出资人3年内不得再次申请或参与申请《支付业务许可证》。以欺骗等 不正当手段申请《支付业务许可证》且已获批准的，由中国人民银行及其分支机构责令其终 止支付业务，注销其《支付业务许可证》；涉嫌</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犯罪的，依法移送公安机关立案侦查；构成犯罪的，依法追究刑事责任；申请人及持有 其5%以上股权的出资人不得再次申请或参与申请《支付业务许可证》。</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人民银行</w:t>
            </w:r>
          </w:p>
        </w:tc>
      </w:tr>
      <w:tr>
        <w:tblPrEx>
          <w:tblLayout w:type="fixed"/>
          <w:tblCellMar>
            <w:top w:w="0" w:type="dxa"/>
            <w:left w:w="10" w:type="dxa"/>
            <w:bottom w:w="0" w:type="dxa"/>
            <w:right w:w="10" w:type="dxa"/>
          </w:tblCellMar>
        </w:tblPrEx>
        <w:trPr>
          <w:trHeight w:val="44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21.</w:t>
            </w:r>
            <w:r>
              <w:rPr>
                <w:rStyle w:val="7"/>
                <w:b w:val="0"/>
                <w:bCs w:val="0"/>
                <w:i w:val="0"/>
                <w:iCs w:val="0"/>
                <w:smallCaps w:val="0"/>
                <w:strike w:val="0"/>
              </w:rPr>
              <w:t xml:space="preserve">将惩戒对象失 </w:t>
            </w:r>
            <w:r>
              <w:rPr>
                <w:rStyle w:val="8"/>
                <w:b w:val="0"/>
                <w:bCs w:val="0"/>
                <w:i w:val="0"/>
                <w:iCs w:val="0"/>
                <w:smallCaps w:val="0"/>
                <w:strike w:val="0"/>
              </w:rPr>
              <w:t xml:space="preserve">信行为作为证券 </w:t>
            </w:r>
            <w:r>
              <w:rPr>
                <w:rStyle w:val="7"/>
                <w:b w:val="0"/>
                <w:bCs w:val="0"/>
                <w:i w:val="0"/>
                <w:iCs w:val="0"/>
                <w:smallCaps w:val="0"/>
                <w:strike w:val="0"/>
              </w:rPr>
              <w:t xml:space="preserve">公司、基金管理公 </w:t>
            </w:r>
            <w:r>
              <w:rPr>
                <w:rStyle w:val="8"/>
                <w:b w:val="0"/>
                <w:bCs w:val="0"/>
                <w:i w:val="0"/>
                <w:iCs w:val="0"/>
                <w:smallCaps w:val="0"/>
                <w:strike w:val="0"/>
              </w:rPr>
              <w:t xml:space="preserve">司及期货公司的 设立及股权或实 际控制人变更审 </w:t>
            </w:r>
            <w:r>
              <w:rPr>
                <w:rStyle w:val="7"/>
                <w:b w:val="0"/>
                <w:bCs w:val="0"/>
                <w:i w:val="0"/>
                <w:iCs w:val="0"/>
                <w:smallCaps w:val="0"/>
                <w:strike w:val="0"/>
              </w:rPr>
              <w:t xml:space="preserve">批或备案，私募投 </w:t>
            </w:r>
            <w:r>
              <w:rPr>
                <w:rStyle w:val="8"/>
                <w:b w:val="0"/>
                <w:bCs w:val="0"/>
                <w:i w:val="0"/>
                <w:iCs w:val="0"/>
                <w:smallCaps w:val="0"/>
                <w:strike w:val="0"/>
              </w:rPr>
              <w:t xml:space="preserve">资基金管理人登 </w:t>
            </w:r>
            <w:r>
              <w:rPr>
                <w:rStyle w:val="7"/>
                <w:b w:val="0"/>
                <w:bCs w:val="0"/>
                <w:i w:val="0"/>
                <w:iCs w:val="0"/>
                <w:smallCaps w:val="0"/>
                <w:strike w:val="0"/>
              </w:rPr>
              <w:t xml:space="preserve">记、重大事项变更 </w:t>
            </w:r>
            <w:r>
              <w:rPr>
                <w:rStyle w:val="8"/>
                <w:b w:val="0"/>
                <w:bCs w:val="0"/>
                <w:i w:val="0"/>
                <w:iCs w:val="0"/>
                <w:smallCaps w:val="0"/>
                <w:strike w:val="0"/>
              </w:rPr>
              <w:t>以及基金备案的 参考</w:t>
            </w:r>
            <w:r>
              <w:rPr>
                <w:rStyle w:val="8"/>
                <w:b w:val="0"/>
                <w:bCs w:val="0"/>
                <w:i w:val="0"/>
                <w:iCs w:val="0"/>
                <w:smallCaps w:val="0"/>
                <w:strike w:val="0"/>
                <w:vertAlign w:val="subscript"/>
              </w:rPr>
              <w:t>。</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《中华人民共和国证券法》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第一百二十四条设立证券公司，应当具备下列条件：</w:t>
            </w:r>
          </w:p>
          <w:p>
            <w:pPr>
              <w:pStyle w:val="4"/>
              <w:keepNext w:val="0"/>
              <w:keepLines w:val="0"/>
              <w:framePr w:w="12590" w:h="8678" w:hSpace="346" w:wrap="notBeside" w:vAnchor="text" w:hAnchor="text" w:x="347" w:y="1"/>
              <w:widowControl w:val="0"/>
              <w:shd w:val="clear" w:color="auto" w:fill="auto"/>
              <w:tabs>
                <w:tab w:val="left" w:pos="1114"/>
              </w:tabs>
              <w:bidi w:val="0"/>
              <w:spacing w:before="0" w:after="0"/>
              <w:ind w:left="0" w:right="0" w:firstLine="54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主要股东具有持续盈利能力，信誉良好，最近三年无重大违法违规记录，净资产 不低于人民币二亿元；</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《中华人民共和国证券投资基金法》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第十三条设立管理公开募集基金的基金管理公司，应当具备下列条件，并经国务院证 券监督管理机构批准：</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ind w:left="0" w:right="0" w:firstLine="54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主要股东应当具有经营金融业务或者管理金融机构的良好业绩、良好的财务状况 和社会信誉，资产规模达到国务院规定的标准，最近三年没有违法记录；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《期货交易管理条例》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第十六条申请设立期货公司，应当符合《中华人民共和国公司法》的规定，并具备下 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证监会</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67" w:vert="1"/>
        </w:rPr>
        <w:t xml:space="preserve"> </w:t>
      </w:r>
      <w:r>
        <w:rPr>
          <w:color w:val="000000"/>
          <w:spacing w:val="0"/>
          <w:w w:val="100"/>
          <w:position w:val="0"/>
          <w:lang w:val="en-US" w:eastAsia="en-US" w:bidi="en-US"/>
          <w:eastAsianLayout w:id="68" w:vert="1"/>
        </w:rPr>
        <w:t>®</w:t>
      </w:r>
      <w:r>
        <w:rPr>
          <w:rStyle w:val="10"/>
          <w:b w:val="0"/>
          <w:bCs w:val="0"/>
          <w:i w:val="0"/>
          <w:iCs w:val="0"/>
          <w:smallCaps w:val="0"/>
          <w:strike w:val="0"/>
          <w:eastAsianLayout w:id="69" w:vert="1"/>
        </w:rPr>
        <w:t>4</w:t>
      </w:r>
      <w:r>
        <w:rPr>
          <w:rStyle w:val="12"/>
          <w:b w:val="0"/>
          <w:bCs w:val="0"/>
          <w:i w:val="0"/>
          <w:iCs w:val="0"/>
          <w:smallCaps w:val="0"/>
          <w:strike w:val="0"/>
          <w:eastAsianLayout w:id="70" w:vert="1"/>
        </w:rPr>
        <w:t>in&gt;</w:t>
      </w:r>
      <w:r>
        <w:rPr>
          <w:color w:val="000000"/>
          <w:spacing w:val="0"/>
          <w:w w:val="100"/>
          <w:position w:val="0"/>
          <w:lang w:val="en-US" w:eastAsia="en-US" w:bidi="en-US"/>
          <w:eastAsianLayout w:id="71" w:vert="1"/>
        </w:rPr>
        <w:t>—</w:t>
      </w:r>
      <w:r>
        <w:rPr>
          <w:color w:val="000000"/>
          <w:spacing w:val="0"/>
          <w:w w:val="100"/>
          <w:position w:val="0"/>
          <w:lang w:val="zh-CN" w:eastAsia="zh-CN" w:bidi="zh-CN"/>
        </w:rPr>
        <w:t>罟</w:t>
      </w:r>
      <w:r>
        <w:rPr>
          <w:rStyle w:val="13"/>
          <w:b w:val="0"/>
          <w:bCs w:val="0"/>
          <w:i w:val="0"/>
          <w:iCs w:val="0"/>
          <w:smallCaps w:val="0"/>
          <w:strike w:val="0"/>
          <w:eastAsianLayout w:id="72" w:vert="1"/>
        </w:rPr>
        <w:t>&gt;fr</w:t>
      </w:r>
      <w:r>
        <w:rPr>
          <w:rStyle w:val="14"/>
          <w:b w:val="0"/>
          <w:bCs w:val="0"/>
          <w:i w:val="0"/>
          <w:iCs w:val="0"/>
          <w:smallCaps w:val="0"/>
          <w:strike w:val="0"/>
          <w:eastAsianLayout w:id="73" w:vert="1"/>
        </w:rPr>
        <w:t>aiF</w:t>
      </w:r>
      <w:r>
        <w:rPr>
          <w:rStyle w:val="12"/>
          <w:b w:val="0"/>
          <w:bCs w:val="0"/>
          <w:i w:val="0"/>
          <w:iCs w:val="0"/>
          <w:smallCaps w:val="0"/>
          <w:strike w:val="0"/>
          <w:eastAsianLayout w:id="74"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75" w:vert="1"/>
        </w:rPr>
        <w:t>11&gt;</w:t>
      </w:r>
      <w:r>
        <w:rPr>
          <w:color w:val="000000"/>
          <w:spacing w:val="0"/>
          <w:w w:val="100"/>
          <w:position w:val="0"/>
          <w:lang w:val="zh-CN" w:eastAsia="zh-CN" w:bidi="zh-CN"/>
        </w:rPr>
        <w:t>夺</w:t>
      </w:r>
      <w:r>
        <w:rPr>
          <w:color w:val="000000"/>
          <w:spacing w:val="0"/>
          <w:w w:val="100"/>
          <w:position w:val="0"/>
          <w:lang w:val="zh-CN" w:eastAsia="zh-CN" w:bidi="zh-CN"/>
          <w:eastAsianLayout w:id="76" w:vert="1"/>
        </w:rPr>
        <w:t>#</w:t>
      </w:r>
      <w:r>
        <w:rPr>
          <w:color w:val="000000"/>
          <w:spacing w:val="0"/>
          <w:w w:val="100"/>
          <w:position w:val="0"/>
          <w:lang w:val="zh-CN" w:eastAsia="zh-CN" w:bidi="zh-CN"/>
        </w:rPr>
        <w:t>钳知</w:t>
      </w:r>
      <w:r>
        <w:rPr>
          <w:rStyle w:val="14"/>
          <w:b w:val="0"/>
          <w:bCs w:val="0"/>
          <w:i w:val="0"/>
          <w:iCs w:val="0"/>
          <w:smallCaps w:val="0"/>
          <w:strike w:val="0"/>
          <w:eastAsianLayout w:id="7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2362200</wp:posOffset>
                </wp:positionV>
                <wp:extent cx="130175" cy="61277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3017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4"/>
                                <w:b w:val="0"/>
                                <w:bCs w:val="0"/>
                                <w:i w:val="0"/>
                                <w:iCs w:val="0"/>
                                <w:smallCaps w:val="0"/>
                                <w:strike w:val="0"/>
                                <w:lang w:val="en-US" w:eastAsia="en-US" w:bidi="en-US"/>
                              </w:rPr>
                              <w:t xml:space="preserve">96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86pt;height:48.25pt;width:10.25pt;mso-position-horizontal-relative:margin;z-index:251658240;mso-width-relative:page;mso-height-relative:page;" filled="f" stroked="f" coordsize="21600,21600" o:gfxdata="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KSvg/&#10;1wAAAAkBAAAPAAAAAAAAAAEAIAAAACIAAABkcnMvZG93bnJldi54bWxQSwECFAAUAAAACACHTuJA&#10;7N7BRrABAAA+AwAADgAAAAAAAAABACAAAAAmAQAAZHJzL2Uyb0RvYy54bWxQSwUGAAAAAAYABgBZ&#10;AQAASAU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4"/>
                          <w:b w:val="0"/>
                          <w:bCs w:val="0"/>
                          <w:i w:val="0"/>
                          <w:iCs w:val="0"/>
                          <w:smallCaps w:val="0"/>
                          <w:strike w:val="0"/>
                          <w:lang w:val="en-US" w:eastAsia="en-US" w:bidi="en-US"/>
                        </w:rPr>
                        <w:t xml:space="preserve">96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429"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21.</w:t>
                                  </w:r>
                                  <w:r>
                                    <w:rPr>
                                      <w:rStyle w:val="7"/>
                                      <w:b w:val="0"/>
                                      <w:bCs w:val="0"/>
                                      <w:i w:val="0"/>
                                      <w:iCs w:val="0"/>
                                      <w:smallCaps w:val="0"/>
                                      <w:strike w:val="0"/>
                                    </w:rPr>
                                    <w:t>将惩戒对象失</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(四）主要股东以及实际控制人具有持续盈利能力，信誉良好，最近3年无重大违法违 规记录；</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《证券公司监督管理条例》</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(一）因故意犯罪被判处刑罚，刑罚执行完毕未逾3年；</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信行为作为证券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(四）国务院证券监督管理机构认定的其他情形。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公司、基金管理公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《证券投资基金管理公司管理办法》（证监会令〔2012〕84号）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司及期货公司的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第七条申请设立基金管理公司，出资或者持有股份占基金管理公司注册资本的比例（以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设立及股权或实</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下简称持股比例）在5%以上的股东，应当具备下列条件：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际控制人变更审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(三）最近3年没有因违法违规行为受到行政处罚或者刑事处罚；</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批或备案，私募投</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30"/>
                                      <w:b w:val="0"/>
                                      <w:bCs w:val="0"/>
                                      <w:i w:val="0"/>
                                      <w:iCs w:val="0"/>
                                      <w:smallCaps w:val="0"/>
                                      <w:strike w:val="0"/>
                                    </w:rPr>
                                    <w:t>(六)</w:t>
                                  </w:r>
                                  <w:r>
                                    <w:rPr>
                                      <w:rStyle w:val="7"/>
                                      <w:b w:val="0"/>
                                      <w:bCs w:val="0"/>
                                      <w:i w:val="0"/>
                                      <w:iCs w:val="0"/>
                                      <w:smallCaps w:val="0"/>
                                      <w:strike w:val="0"/>
                                    </w:rPr>
                                    <w:t>具有良好的社会信誉，最近3年在金融监管、税务、工商等行政机关，以及自律管理、</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资基金管理人登</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商业银行等机构无不良记录。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记、重大事项变更</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《期货公司监督管理办法》（证监会令〔2014〕110号）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以及基金备案的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第七条持有5%以上股权的股东为法人或者其他组织的，应当具备下列条件：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(四）近3年未因重大违法违规行为受到行政处罚或者刑事处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078"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《私募投资基金监督管理暂行办法》（证监会令〔2014〕105号）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第三条从事私募基金业务，应当遵循自愿、公平、诚实信用原则，维护投资者合法权益， 不得损害国家利益和社会公共利益。</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90bdEA&#10;AAAFAQAADwAAAAAAAAABACAAAAAiAAAAZHJzL2Rvd25yZXYueG1sUEsBAhQAFAAAAAgAh07iQLAv&#10;REe0AQAASAMAAA4AAAAAAAAAAQAgAAAAIAEAAGRycy9lMm9Eb2MueG1sUEsFBgAAAAAGAAYAWQEA&#10;AEYF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429"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21.</w:t>
                            </w:r>
                            <w:r>
                              <w:rPr>
                                <w:rStyle w:val="7"/>
                                <w:b w:val="0"/>
                                <w:bCs w:val="0"/>
                                <w:i w:val="0"/>
                                <w:iCs w:val="0"/>
                                <w:smallCaps w:val="0"/>
                                <w:strike w:val="0"/>
                              </w:rPr>
                              <w:t>将惩戒对象失</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(四）主要股东以及实际控制人具有持续盈利能力，信誉良好，最近3年无重大违法违 规记录；</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《证券公司监督管理条例》</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第十条有下列情形之一的单位或者个人，不得成为持有证券公司5%以上股权的股东、 实际控制人：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(一）因故意犯罪被判处刑罚，刑罚执行完毕未逾3年；</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信行为作为证券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(四）国务院证券监督管理机构认定的其他情形。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公司、基金管理公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《证券投资基金管理公司管理办法》（证监会令〔2012〕84号）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司及期货公司的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第七条申请设立基金管理公司，出资或者持有股份占基金管理公司注册资本的比例（以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设立及股权或实</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下简称持股比例）在5%以上的股东，应当具备下列条件：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际控制人变更审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(三）最近3年没有因违法违规行为受到行政处罚或者刑事处罚；</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霞会</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批或备案，私募投</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left"/>
                            </w:pPr>
                            <w:r>
                              <w:rPr>
                                <w:rStyle w:val="30"/>
                                <w:b w:val="0"/>
                                <w:bCs w:val="0"/>
                                <w:i w:val="0"/>
                                <w:iCs w:val="0"/>
                                <w:smallCaps w:val="0"/>
                                <w:strike w:val="0"/>
                              </w:rPr>
                              <w:t>(六)</w:t>
                            </w:r>
                            <w:r>
                              <w:rPr>
                                <w:rStyle w:val="7"/>
                                <w:b w:val="0"/>
                                <w:bCs w:val="0"/>
                                <w:i w:val="0"/>
                                <w:iCs w:val="0"/>
                                <w:smallCaps w:val="0"/>
                                <w:strike w:val="0"/>
                              </w:rPr>
                              <w:t>具有良好的社会信誉，最近3年在金融监管、税务、工商等行政机关，以及自律管理、</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资基金管理人登</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商业银行等机构无不良记录。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记、重大事项变更</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《期货公司监督管理办法》（证监会令〔2014〕110号）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以及基金备案的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第七条持有5%以上股权的股东为法人或者其他组织的，应当具备下列条件：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left"/>
                            </w:pPr>
                            <w:r>
                              <w:rPr>
                                <w:rStyle w:val="7"/>
                                <w:b w:val="0"/>
                                <w:bCs w:val="0"/>
                                <w:i w:val="0"/>
                                <w:iCs w:val="0"/>
                                <w:smallCaps w:val="0"/>
                                <w:strike w:val="0"/>
                              </w:rPr>
                              <w:t>(四）近3年未因重大违法违规行为受到行政处罚或者刑事处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078"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《私募投资基金监督管理暂行办法》（证监会令〔2014〕105号）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第三条从事私募基金业务，应当遵循自愿、公平、诚实信用原则，维护投资者合法权益， 不得损害国家利益和社会公共利益。</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0fbr9UA&#10;AAAKAQAADwAAAAAAAAABACAAAAAiAAAAZHJzL2Rvd25yZXYueG1sUEsBAhQAFAAAAAgAh07iQA9z&#10;yqOwAQAAPwMAAA4AAAAAAAAAAQAgAAAAJAEAAGRycy9lMm9Eb2MueG1sUEsFBgAAAAAGAAYAWQEA&#10;AEYFA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-27940</wp:posOffset>
                </wp:positionH>
                <wp:positionV relativeFrom="paragraph">
                  <wp:posOffset>2487295</wp:posOffset>
                </wp:positionV>
                <wp:extent cx="128905" cy="612775"/>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28905" cy="612775"/>
                        </a:xfrm>
                        <a:prstGeom prst="rect">
                          <a:avLst/>
                        </a:prstGeom>
                        <a:noFill/>
                        <a:ln w="9525">
                          <a:noFill/>
                        </a:ln>
                      </wps:spPr>
                      <wps:txbx>
                        <w:txbxContent>
                          <w:p>
                            <w:pPr>
                              <w:pStyle w:val="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 </w:t>
                            </w:r>
                            <w:r>
                              <w:rPr>
                                <w:rStyle w:val="32"/>
                                <w:b w:val="0"/>
                                <w:bCs w:val="0"/>
                                <w:i/>
                                <w:iCs/>
                                <w:smallCaps w:val="0"/>
                                <w:strike w:val="0"/>
                              </w:rPr>
                              <w:t>97</w:t>
                            </w:r>
                            <w:r>
                              <w:rPr>
                                <w:color w:val="000000"/>
                                <w:spacing w:val="0"/>
                                <w:w w:val="100"/>
                                <w:position w:val="0"/>
                                <w:lang w:val="zh-CN" w:eastAsia="zh-CN" w:bidi="zh-CN"/>
                              </w:rPr>
                              <w:t xml:space="preserve"> </w:t>
                            </w:r>
                            <w:r>
                              <w:rPr>
                                <w:color w:val="000000"/>
                                <w:spacing w:val="0"/>
                                <w:w w:val="100"/>
                                <w:position w:val="0"/>
                                <w:lang w:val="en-US" w:eastAsia="en-US" w:bidi="en-US"/>
                              </w:rPr>
                              <w:t>—</w:t>
                            </w:r>
                          </w:p>
                        </w:txbxContent>
                      </wps:txbx>
                      <wps:bodyPr vert="eaVert" lIns="0" tIns="0" rIns="0" bIns="0" upright="1"/>
                    </wps:wsp>
                  </a:graphicData>
                </a:graphic>
              </wp:anchor>
            </w:drawing>
          </mc:Choice>
          <mc:Fallback>
            <w:pict>
              <v:shape id="_x0000_s1026" o:spid="_x0000_s1026" o:spt="202" type="#_x0000_t202" style="position:absolute;left:0pt;margin-left:-2.2pt;margin-top:195.85pt;height:48.25pt;width:10.15pt;mso-position-horizontal-relative:margin;z-index:251658240;mso-width-relative:page;mso-height-relative:page;" filled="f" stroked="f" coordsize="21600,21600" o:gfxdata="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X00&#10;ENcAAAAJAQAADwAAAAAAAAABACAAAAAiAAAAZHJzL2Rvd25yZXYueG1sUEsBAhQAFAAAAAgAh07i&#10;QKXJN1+xAQAAPgMAAA4AAAAAAAAAAQAgAAAAJgEAAGRycy9lMm9Eb2MueG1sUEsFBgAAAAAGAAYA&#10;WQEAAEkFAAAAAA==&#10;">
                <v:path/>
                <v:fill on="f" focussize="0,0"/>
                <v:stroke on="f" joinstyle="miter"/>
                <v:imagedata o:title=""/>
                <o:lock v:ext="edit"/>
                <v:textbox inset="0mm,0mm,0mm,0mm" style="layout-flow:vertical-ideographic;">
                  <w:txbxContent>
                    <w:p>
                      <w:pPr>
                        <w:pStyle w:val="3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 </w:t>
                      </w:r>
                      <w:r>
                        <w:rPr>
                          <w:rStyle w:val="32"/>
                          <w:b w:val="0"/>
                          <w:bCs w:val="0"/>
                          <w:i/>
                          <w:iCs/>
                          <w:smallCaps w:val="0"/>
                          <w:strike w:val="0"/>
                        </w:rPr>
                        <w:t>97</w:t>
                      </w:r>
                      <w:r>
                        <w:rPr>
                          <w:color w:val="000000"/>
                          <w:spacing w:val="0"/>
                          <w:w w:val="100"/>
                          <w:position w:val="0"/>
                          <w:lang w:val="zh-CN" w:eastAsia="zh-CN" w:bidi="zh-CN"/>
                        </w:rPr>
                        <w:t xml:space="preserve"> </w:t>
                      </w:r>
                      <w:r>
                        <w:rPr>
                          <w:color w:val="000000"/>
                          <w:spacing w:val="0"/>
                          <w:w w:val="100"/>
                          <w:position w:val="0"/>
                          <w:lang w:val="en-US" w:eastAsia="en-US" w:bidi="en-US"/>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262" w:hRule="exact"/>
                              </w:trPr>
                              <w:tc>
                                <w:tcPr>
                                  <w:tcW w:w="1872" w:type="dxa"/>
                                  <w:vMerge w:val="restart"/>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在审批保险公 司设立及变更持 有5%以上股权的</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股东、实际控制人 时，以及在保险专 业中介业务许可 中，将失信信息作 为审批的重要参 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《中华人民共和国保险法》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(一）主要股东具有持续盈利能力，信誉良好，最近三年内无重大违法违规记录，净资</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06" w:hRule="exact"/>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100" w:line="240" w:lineRule="exact"/>
                                    <w:ind w:left="0" w:right="0" w:firstLine="0"/>
                                    <w:jc w:val="left"/>
                                  </w:pPr>
                                  <w:r>
                                    <w:rPr>
                                      <w:rStyle w:val="7"/>
                                      <w:b w:val="0"/>
                                      <w:bCs w:val="0"/>
                                      <w:i w:val="0"/>
                                      <w:iCs w:val="0"/>
                                      <w:smallCaps w:val="0"/>
                                      <w:strike w:val="0"/>
                                    </w:rPr>
                                    <w:t>产不低于人民币二亿元。</w:t>
                                  </w:r>
                                </w:p>
                                <w:p>
                                  <w:pPr>
                                    <w:pStyle w:val="4"/>
                                    <w:keepNext w:val="0"/>
                                    <w:keepLines w:val="0"/>
                                    <w:widowControl w:val="0"/>
                                    <w:shd w:val="clear" w:color="auto" w:fill="auto"/>
                                    <w:bidi w:val="0"/>
                                    <w:spacing w:before="100" w:after="0" w:line="240" w:lineRule="exact"/>
                                    <w:ind w:left="0" w:right="0" w:firstLine="0"/>
                                    <w:jc w:val="both"/>
                                  </w:pPr>
                                  <w:r>
                                    <w:rPr>
                                      <w:rStyle w:val="7"/>
                                      <w:b w:val="0"/>
                                      <w:bCs w:val="0"/>
                                      <w:i w:val="0"/>
                                      <w:iCs w:val="0"/>
                                      <w:smallCaps w:val="0"/>
                                      <w:strike w:val="0"/>
                                    </w:rPr>
                                    <w:t>《保险公司股权管理办法》（保监会令〔2014〕4号）</w:t>
                                  </w:r>
                                </w:p>
                              </w:tc>
                              <w:tc>
                                <w:tcPr>
                                  <w:tcW w:w="1733" w:type="dxa"/>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保监会</w:t>
                                  </w:r>
                                </w:p>
                              </w:tc>
                            </w:tr>
                            <w:tr>
                              <w:tblPrEx>
                                <w:tblLayout w:type="fixed"/>
                                <w:tblCellMar>
                                  <w:top w:w="0" w:type="dxa"/>
                                  <w:left w:w="10" w:type="dxa"/>
                                  <w:bottom w:w="0" w:type="dxa"/>
                                  <w:right w:w="10" w:type="dxa"/>
                                </w:tblCellMar>
                              </w:tblPrEx>
                              <w:trPr>
                                <w:trHeight w:val="1248" w:hRule="exact"/>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第十三条境内企业法人向保险公司投资入股，应当符合以下条件：</w:t>
                                  </w:r>
                                </w:p>
                                <w:p>
                                  <w:pPr>
                                    <w:pStyle w:val="4"/>
                                    <w:keepNext w:val="0"/>
                                    <w:keepLines w:val="0"/>
                                    <w:widowControl w:val="0"/>
                                    <w:shd w:val="clear" w:color="auto" w:fill="auto"/>
                                    <w:tabs>
                                      <w:tab w:val="left" w:pos="562"/>
                                    </w:tabs>
                                    <w:bidi w:val="0"/>
                                    <w:spacing w:before="0" w:after="0"/>
                                    <w:ind w:left="0" w:right="0" w:firstLine="0"/>
                                    <w:jc w:val="both"/>
                                  </w:pPr>
                                  <w:r>
                                    <w:rPr>
                                      <w:rStyle w:val="34"/>
                                      <w:b w:val="0"/>
                                      <w:bCs w:val="0"/>
                                      <w:i w:val="0"/>
                                      <w:iCs w:val="0"/>
                                      <w:smallCaps w:val="0"/>
                                      <w:strike w:val="0"/>
                                    </w:rPr>
                                    <w:t>(二）</w:t>
                                  </w:r>
                                  <w:r>
                                    <w:rPr>
                                      <w:rStyle w:val="34"/>
                                      <w:b w:val="0"/>
                                      <w:bCs w:val="0"/>
                                      <w:i w:val="0"/>
                                      <w:iCs w:val="0"/>
                                      <w:smallCaps w:val="0"/>
                                      <w:strike w:val="0"/>
                                    </w:rPr>
                                    <w:tab/>
                                  </w:r>
                                  <w:r>
                                    <w:rPr>
                                      <w:rStyle w:val="7"/>
                                      <w:b w:val="0"/>
                                      <w:bCs w:val="0"/>
                                      <w:i w:val="0"/>
                                      <w:iCs w:val="0"/>
                                      <w:smallCaps w:val="0"/>
                                      <w:strike w:val="0"/>
                                    </w:rPr>
                                    <w:t>具有良好的诚信记录和纳税记录；</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最近三年内无重大违法违规记录；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将违法失信信</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《中华人民共和国公司法》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息作为相关主体</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第一百四十六条有下列情形之一的，不得担任公司的董事、监事、高级管理人员：</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担任证券公司、基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(二）因贪污、贿赂、侵占财产、挪用财产或者破坏社会主义市场经济秩序，被判处刑罚，</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金公司、期货公司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执行期满未逾五年，或者因犯罪被剥夺政治权利，执行期满未逾五年；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人民银行、工商</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的董事、监事和高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(三）担任破产清算的公司、企业的董事或者厂长、经理，对该公司、企业的破产负有</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总局、证监会、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级管理人员及分</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个人责任的，自该公司、企业破产清算完结之日起未逾三年；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保监会、地方政</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支机构负责人的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(四）担任因违法被吊销营业执照、责令关闭的公司、企业的法定代表人，并负有个人</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府确定的融资性</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参考；将违法失信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责任的，自该公司、企业被吊销营业执照之日起未逾三年；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担保公司监管机</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信息作为相关主</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(五）个人所负数额较大的债务到期未清偿。公司违反前款规定选举、委派董事、监事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构</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体担任保险公司、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或者聘任高级管理人员的，该选举、委派或者聘任无效。董事、监事、高级管理人员在任职</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保险资产管理公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期间出现本条第一款所列情形的，公司应当解除其职务。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司、保险专业中介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《中华人民共和国证券法》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机构、</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第一百三十一条证券公司的董事、监事、高级管理人员，应当正直诚实，品行良好，</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9WQO11QAAAAgBAAAPAAAAAAAAAAEAIAAAACIAAABkcnMvZG93bnJldi54bWxQSwECFAAUAAAA&#10;CACHTuJA6lSH4LgBAABMAwAADgAAAAAAAAABACAAAAAkAQAAZHJzL2Uyb0RvYy54bWxQSwUGAAAA&#10;AAYABgBZAQAATg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262" w:hRule="exact"/>
                        </w:trPr>
                        <w:tc>
                          <w:tcPr>
                            <w:tcW w:w="1872" w:type="dxa"/>
                            <w:vMerge w:val="restart"/>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在审批保险公 司设立及变更持 有5%以上股权的</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股东、实际控制人 时，以及在保险专 业中介业务许可 中，将失信信息作 为审批的重要参 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《中华人民共和国保险法》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(一）主要股东具有持续盈利能力，信誉良好，最近三年内无重大违法违规记录，净资</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06" w:hRule="exact"/>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100" w:line="240" w:lineRule="exact"/>
                              <w:ind w:left="0" w:right="0" w:firstLine="0"/>
                              <w:jc w:val="left"/>
                            </w:pPr>
                            <w:r>
                              <w:rPr>
                                <w:rStyle w:val="7"/>
                                <w:b w:val="0"/>
                                <w:bCs w:val="0"/>
                                <w:i w:val="0"/>
                                <w:iCs w:val="0"/>
                                <w:smallCaps w:val="0"/>
                                <w:strike w:val="0"/>
                              </w:rPr>
                              <w:t>产不低于人民币二亿元。</w:t>
                            </w:r>
                          </w:p>
                          <w:p>
                            <w:pPr>
                              <w:pStyle w:val="4"/>
                              <w:keepNext w:val="0"/>
                              <w:keepLines w:val="0"/>
                              <w:widowControl w:val="0"/>
                              <w:shd w:val="clear" w:color="auto" w:fill="auto"/>
                              <w:bidi w:val="0"/>
                              <w:spacing w:before="100" w:after="0" w:line="240" w:lineRule="exact"/>
                              <w:ind w:left="0" w:right="0" w:firstLine="0"/>
                              <w:jc w:val="both"/>
                            </w:pPr>
                            <w:r>
                              <w:rPr>
                                <w:rStyle w:val="7"/>
                                <w:b w:val="0"/>
                                <w:bCs w:val="0"/>
                                <w:i w:val="0"/>
                                <w:iCs w:val="0"/>
                                <w:smallCaps w:val="0"/>
                                <w:strike w:val="0"/>
                              </w:rPr>
                              <w:t>《保险公司股权管理办法》（保监会令〔2014〕4号）</w:t>
                            </w:r>
                          </w:p>
                        </w:tc>
                        <w:tc>
                          <w:tcPr>
                            <w:tcW w:w="1733" w:type="dxa"/>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保监会</w:t>
                            </w:r>
                          </w:p>
                        </w:tc>
                      </w:tr>
                      <w:tr>
                        <w:tblPrEx>
                          <w:tblLayout w:type="fixed"/>
                          <w:tblCellMar>
                            <w:top w:w="0" w:type="dxa"/>
                            <w:left w:w="10" w:type="dxa"/>
                            <w:bottom w:w="0" w:type="dxa"/>
                            <w:right w:w="10" w:type="dxa"/>
                          </w:tblCellMar>
                        </w:tblPrEx>
                        <w:trPr>
                          <w:trHeight w:val="1248" w:hRule="exact"/>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第十三条境内企业法人向保险公司投资入股，应当符合以下条件：</w:t>
                            </w:r>
                          </w:p>
                          <w:p>
                            <w:pPr>
                              <w:pStyle w:val="4"/>
                              <w:keepNext w:val="0"/>
                              <w:keepLines w:val="0"/>
                              <w:widowControl w:val="0"/>
                              <w:shd w:val="clear" w:color="auto" w:fill="auto"/>
                              <w:tabs>
                                <w:tab w:val="left" w:pos="562"/>
                              </w:tabs>
                              <w:bidi w:val="0"/>
                              <w:spacing w:before="0" w:after="0"/>
                              <w:ind w:left="0" w:right="0" w:firstLine="0"/>
                              <w:jc w:val="both"/>
                            </w:pPr>
                            <w:r>
                              <w:rPr>
                                <w:rStyle w:val="34"/>
                                <w:b w:val="0"/>
                                <w:bCs w:val="0"/>
                                <w:i w:val="0"/>
                                <w:iCs w:val="0"/>
                                <w:smallCaps w:val="0"/>
                                <w:strike w:val="0"/>
                              </w:rPr>
                              <w:t>(二）</w:t>
                            </w:r>
                            <w:r>
                              <w:rPr>
                                <w:rStyle w:val="34"/>
                                <w:b w:val="0"/>
                                <w:bCs w:val="0"/>
                                <w:i w:val="0"/>
                                <w:iCs w:val="0"/>
                                <w:smallCaps w:val="0"/>
                                <w:strike w:val="0"/>
                              </w:rPr>
                              <w:tab/>
                            </w:r>
                            <w:r>
                              <w:rPr>
                                <w:rStyle w:val="7"/>
                                <w:b w:val="0"/>
                                <w:bCs w:val="0"/>
                                <w:i w:val="0"/>
                                <w:iCs w:val="0"/>
                                <w:smallCaps w:val="0"/>
                                <w:strike w:val="0"/>
                              </w:rPr>
                              <w:t>具有良好的诚信记录和纳税记录；</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最近三年内无重大违法违规记录；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6"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将违法失信信</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《中华人民共和国公司法》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息作为相关主体</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第一百四十六条有下列情形之一的，不得担任公司的董事、监事、高级管理人员：</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担任证券公司、基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(二）因贪污、贿赂、侵占财产、挪用财产或者破坏社会主义市场经济秩序，被判处刑罚，</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金公司、期货公司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执行期满未逾五年，或者因犯罪被剥夺政治权利，执行期满未逾五年；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人民银行、工商</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的董事、监事和高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(三）担任破产清算的公司、企业的董事或者厂长、经理，对该公司、企业的破产负有</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总局、证监会、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级管理人员及分</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个人责任的，自该公司、企业破产清算完结之日起未逾三年；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保监会、地方政</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支机构负责人的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(四）担任因违法被吊销营业执照、责令关闭的公司、企业的法定代表人，并负有个人</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府确定的融资性</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参考；将违法失信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责任的，自该公司、企业被吊销营业执照之日起未逾三年；</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担保公司监管机</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信息作为相关主</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(五）个人所负数额较大的债务到期未清偿。公司违反前款规定选举、委派董事、监事</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构</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体担任保险公司、</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或者聘任高级管理人员的，该选举、委派或者聘任无效。董事、监事、高级管理人员在任职</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8"/>
                                <w:b w:val="0"/>
                                <w:bCs w:val="0"/>
                                <w:i w:val="0"/>
                                <w:iCs w:val="0"/>
                                <w:smallCaps w:val="0"/>
                                <w:strike w:val="0"/>
                              </w:rPr>
                              <w:t>保险资产管理公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期间出现本条第一款所列情形的，公司应当解除其职务。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司、保险专业中介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《中华人民共和国证券法》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机构、</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第一百三十一条证券公司的董事、监事、高级管理人员，应当正直诚实，品行良好，</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画</w:t>
                            </w:r>
                            <w:r>
                              <w:rPr>
                                <w:rStyle w:val="28"/>
                                <w:b w:val="0"/>
                                <w:bCs w:val="0"/>
                                <w:i w:val="0"/>
                                <w:iCs w:val="0"/>
                                <w:smallCaps w:val="0"/>
                                <w:strike w:val="0"/>
                              </w:rPr>
                              <w:t>sa</w:t>
                            </w:r>
                            <w:r>
                              <w:rPr>
                                <w:rStyle w:val="26"/>
                                <w:b w:val="0"/>
                                <w:bCs w:val="0"/>
                                <w:i w:val="0"/>
                                <w:iCs w:val="0"/>
                                <w:smallCaps w:val="0"/>
                                <w:strike w:val="0"/>
                                <w:lang w:val="en-US" w:eastAsia="en-US" w:bidi="en-US"/>
                              </w:rPr>
                              <w:t>4</w:t>
                            </w:r>
                            <w:r>
                              <w:rPr>
                                <w:rStyle w:val="29"/>
                                <w:b w:val="0"/>
                                <w:bCs w:val="0"/>
                                <w:i w:val="0"/>
                                <w:iCs w:val="0"/>
                                <w:smallCaps w:val="0"/>
                                <w:strike w:val="0"/>
                              </w:rPr>
                              <w:t>siF</w:t>
                            </w:r>
                            <w:r>
                              <w:rPr>
                                <w:rStyle w:val="26"/>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PAoZE2yAQAAPwMAAA4AAAAAAAAAAQAgAAAAKAEAAGRycy9lMm9Eb2MueG1sUEsFBgAAAAAG&#10;AAYAWQEAAEwFAAAAAA==&#10;">
                <v:path/>
                <v:fill on="f" focussize="0,0"/>
                <v:stroke on="f" joinstyle="miter"/>
                <v:imagedata o:title=""/>
                <o:lock v:ext="edit"/>
                <v:textbox inset="0mm,0mm,0mm,0mm" style="layout-flow:vertical-ideographic;">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画</w:t>
                      </w:r>
                      <w:r>
                        <w:rPr>
                          <w:rStyle w:val="28"/>
                          <w:b w:val="0"/>
                          <w:bCs w:val="0"/>
                          <w:i w:val="0"/>
                          <w:iCs w:val="0"/>
                          <w:smallCaps w:val="0"/>
                          <w:strike w:val="0"/>
                        </w:rPr>
                        <w:t>sa</w:t>
                      </w:r>
                      <w:r>
                        <w:rPr>
                          <w:rStyle w:val="26"/>
                          <w:b w:val="0"/>
                          <w:bCs w:val="0"/>
                          <w:i w:val="0"/>
                          <w:iCs w:val="0"/>
                          <w:smallCaps w:val="0"/>
                          <w:strike w:val="0"/>
                          <w:lang w:val="en-US" w:eastAsia="en-US" w:bidi="en-US"/>
                        </w:rPr>
                        <w:t>4</w:t>
                      </w:r>
                      <w:r>
                        <w:rPr>
                          <w:rStyle w:val="29"/>
                          <w:b w:val="0"/>
                          <w:bCs w:val="0"/>
                          <w:i w:val="0"/>
                          <w:iCs w:val="0"/>
                          <w:smallCaps w:val="0"/>
                          <w:strike w:val="0"/>
                        </w:rPr>
                        <w:t>siF</w:t>
                      </w:r>
                      <w:r>
                        <w:rPr>
                          <w:rStyle w:val="26"/>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 xml:space="preserve">融资性担保公司、 银行卡清算机构、 </w:t>
                                  </w:r>
                                  <w:r>
                                    <w:rPr>
                                      <w:rStyle w:val="8"/>
                                      <w:b w:val="0"/>
                                      <w:bCs w:val="0"/>
                                      <w:i w:val="0"/>
                                      <w:iCs w:val="0"/>
                                      <w:smallCaps w:val="0"/>
                                      <w:strike w:val="0"/>
                                    </w:rPr>
                                    <w:t xml:space="preserve">非银行支付机构 </w:t>
                                  </w:r>
                                  <w:r>
                                    <w:rPr>
                                      <w:rStyle w:val="7"/>
                                      <w:b w:val="0"/>
                                      <w:bCs w:val="0"/>
                                      <w:i w:val="0"/>
                                      <w:iCs w:val="0"/>
                                      <w:smallCaps w:val="0"/>
                                      <w:strike w:val="0"/>
                                    </w:rPr>
                                    <w:t xml:space="preserve">的董事、监事和高 </w:t>
                                  </w:r>
                                  <w:r>
                                    <w:rPr>
                                      <w:rStyle w:val="8"/>
                                      <w:b w:val="0"/>
                                      <w:bCs w:val="0"/>
                                      <w:i w:val="0"/>
                                      <w:iCs w:val="0"/>
                                      <w:smallCaps w:val="0"/>
                                      <w:strike w:val="0"/>
                                    </w:rPr>
                                    <w:t xml:space="preserve">级管理人员的参 </w:t>
                                  </w:r>
                                  <w:r>
                                    <w:rPr>
                                      <w:rStyle w:val="7"/>
                                      <w:b w:val="0"/>
                                      <w:bCs w:val="0"/>
                                      <w:i w:val="0"/>
                                      <w:iCs w:val="0"/>
                                      <w:smallCaps w:val="0"/>
                                      <w:strike w:val="0"/>
                                    </w:rPr>
                                    <w:t xml:space="preserve">考；对相关违法失 </w:t>
                                  </w:r>
                                  <w:r>
                                    <w:rPr>
                                      <w:rStyle w:val="8"/>
                                      <w:b w:val="0"/>
                                      <w:bCs w:val="0"/>
                                      <w:i w:val="0"/>
                                      <w:iCs w:val="0"/>
                                      <w:smallCaps w:val="0"/>
                                      <w:strike w:val="0"/>
                                    </w:rPr>
                                    <w:t xml:space="preserve">信主体已成为上 </w:t>
                                  </w:r>
                                  <w:r>
                                    <w:rPr>
                                      <w:rStyle w:val="7"/>
                                      <w:b w:val="0"/>
                                      <w:bCs w:val="0"/>
                                      <w:i w:val="0"/>
                                      <w:iCs w:val="0"/>
                                      <w:smallCaps w:val="0"/>
                                      <w:strike w:val="0"/>
                                    </w:rPr>
                                    <w:t xml:space="preserve">市公司、非上市公 众公司董事、监事 </w:t>
                                  </w:r>
                                  <w:r>
                                    <w:rPr>
                                      <w:rStyle w:val="8"/>
                                      <w:b w:val="0"/>
                                      <w:bCs w:val="0"/>
                                      <w:i w:val="0"/>
                                      <w:iCs w:val="0"/>
                                      <w:smallCaps w:val="0"/>
                                      <w:strike w:val="0"/>
                                    </w:rPr>
                                    <w:t xml:space="preserve">和高级管理人员 </w:t>
                                  </w:r>
                                  <w:r>
                                    <w:rPr>
                                      <w:rStyle w:val="7"/>
                                      <w:b w:val="0"/>
                                      <w:bCs w:val="0"/>
                                      <w:i w:val="0"/>
                                      <w:iCs w:val="0"/>
                                      <w:smallCaps w:val="0"/>
                                      <w:strike w:val="0"/>
                                    </w:rPr>
                                    <w:t xml:space="preserve">的予以重点关注； </w:t>
                                  </w:r>
                                  <w:r>
                                    <w:rPr>
                                      <w:rStyle w:val="8"/>
                                      <w:b w:val="0"/>
                                      <w:bCs w:val="0"/>
                                      <w:i w:val="0"/>
                                      <w:iCs w:val="0"/>
                                      <w:smallCaps w:val="0"/>
                                      <w:strike w:val="0"/>
                                    </w:rPr>
                                    <w:t xml:space="preserve">对相关违法失信 </w:t>
                                  </w:r>
                                  <w:r>
                                    <w:rPr>
                                      <w:rStyle w:val="7"/>
                                      <w:b w:val="0"/>
                                      <w:bCs w:val="0"/>
                                      <w:i w:val="0"/>
                                      <w:iCs w:val="0"/>
                                      <w:smallCaps w:val="0"/>
                                      <w:strike w:val="0"/>
                                    </w:rPr>
                                    <w:t xml:space="preserve">主体已成为证券、 基金、期货机构从 </w:t>
                                  </w:r>
                                  <w:r>
                                    <w:rPr>
                                      <w:rStyle w:val="8"/>
                                      <w:b w:val="0"/>
                                      <w:bCs w:val="0"/>
                                      <w:i w:val="0"/>
                                      <w:iCs w:val="0"/>
                                      <w:smallCaps w:val="0"/>
                                      <w:strike w:val="0"/>
                                    </w:rPr>
                                    <w:t>业人员的予以重</w:t>
                                  </w:r>
                                </w:p>
                                <w:p>
                                  <w:pPr>
                                    <w:pStyle w:val="4"/>
                                    <w:keepNext w:val="0"/>
                                    <w:keepLines w:val="0"/>
                                    <w:widowControl w:val="0"/>
                                    <w:shd w:val="clear" w:color="auto" w:fill="auto"/>
                                    <w:bidi w:val="0"/>
                                    <w:spacing w:before="0" w:after="0" w:line="355" w:lineRule="exact"/>
                                    <w:ind w:left="0" w:right="0" w:firstLine="0"/>
                                    <w:jc w:val="left"/>
                                  </w:pPr>
                                  <w:r>
                                    <w:rPr>
                                      <w:rStyle w:val="7"/>
                                      <w:b w:val="0"/>
                                      <w:bCs w:val="0"/>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熟悉证券法律、行政法规，具有履行职责所需的经营管理能力，并在任职前取得国务院 证券监督管理机构核准的任职资格。</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《证券公司董事、监事和高级管理人员任职资格监管办法》（证监会令〔2012〕88号） 第八条取得证券公司董事、监事、高管人员和分支机构负责人任职资格，应当具备以 下基本条件：</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(一）正直诚实，品行良好；</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《中华人民共和国证券投资基金法》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第十五条有下列情形之一的，不得担任公开募集基金的基金管理人的董事、监事、高 级管理人员和其他从业人员：</w:t>
                                  </w:r>
                                </w:p>
                                <w:p>
                                  <w:pPr>
                                    <w:pStyle w:val="4"/>
                                    <w:keepNext w:val="0"/>
                                    <w:keepLines w:val="0"/>
                                    <w:widowControl w:val="0"/>
                                    <w:shd w:val="clear" w:color="auto" w:fill="auto"/>
                                    <w:tabs>
                                      <w:tab w:val="left" w:pos="1123"/>
                                    </w:tabs>
                                    <w:bidi w:val="0"/>
                                    <w:spacing w:before="0" w:after="0" w:line="355" w:lineRule="exact"/>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因犯有贪污贿赂、渎职、侵犯财产罪或者破坏社会主义市场经济秩序罪，被判处 刑罚的；</w:t>
                                  </w:r>
                                </w:p>
                                <w:p>
                                  <w:pPr>
                                    <w:pStyle w:val="4"/>
                                    <w:keepNext w:val="0"/>
                                    <w:keepLines w:val="0"/>
                                    <w:widowControl w:val="0"/>
                                    <w:shd w:val="clear" w:color="auto" w:fill="auto"/>
                                    <w:tabs>
                                      <w:tab w:val="left" w:pos="1325"/>
                                    </w:tabs>
                                    <w:bidi w:val="0"/>
                                    <w:spacing w:before="0" w:after="0" w:line="355" w:lineRule="exact"/>
                                    <w:ind w:left="0" w:right="0" w:firstLine="56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所任职的公司、企业因经营不善破产清算或者因违法被吊销营业执照负有个人 责任的董事、监事、厂长、髙级管理人员，自该公司、企业破产清算终结或者被吊销营业执 照之日起未逾五年的；</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个人所负债务数额较大，到期未清偿的；</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《证券投资基金管理公司高级管理人员任职管理办法》（证监会令〔2004〕23号） 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《期货公司董事、监事和高级管理人员任职资格管理办法》（证监会令〔2007〕47号） 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《证券业从业人员资格管理办法》（证监会令〔2002〕14号）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XeGLqrIB&#10;AABI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 xml:space="preserve">融资性担保公司、 银行卡清算机构、 </w:t>
                            </w:r>
                            <w:r>
                              <w:rPr>
                                <w:rStyle w:val="8"/>
                                <w:b w:val="0"/>
                                <w:bCs w:val="0"/>
                                <w:i w:val="0"/>
                                <w:iCs w:val="0"/>
                                <w:smallCaps w:val="0"/>
                                <w:strike w:val="0"/>
                              </w:rPr>
                              <w:t xml:space="preserve">非银行支付机构 </w:t>
                            </w:r>
                            <w:r>
                              <w:rPr>
                                <w:rStyle w:val="7"/>
                                <w:b w:val="0"/>
                                <w:bCs w:val="0"/>
                                <w:i w:val="0"/>
                                <w:iCs w:val="0"/>
                                <w:smallCaps w:val="0"/>
                                <w:strike w:val="0"/>
                              </w:rPr>
                              <w:t xml:space="preserve">的董事、监事和高 </w:t>
                            </w:r>
                            <w:r>
                              <w:rPr>
                                <w:rStyle w:val="8"/>
                                <w:b w:val="0"/>
                                <w:bCs w:val="0"/>
                                <w:i w:val="0"/>
                                <w:iCs w:val="0"/>
                                <w:smallCaps w:val="0"/>
                                <w:strike w:val="0"/>
                              </w:rPr>
                              <w:t xml:space="preserve">级管理人员的参 </w:t>
                            </w:r>
                            <w:r>
                              <w:rPr>
                                <w:rStyle w:val="7"/>
                                <w:b w:val="0"/>
                                <w:bCs w:val="0"/>
                                <w:i w:val="0"/>
                                <w:iCs w:val="0"/>
                                <w:smallCaps w:val="0"/>
                                <w:strike w:val="0"/>
                              </w:rPr>
                              <w:t xml:space="preserve">考；对相关违法失 </w:t>
                            </w:r>
                            <w:r>
                              <w:rPr>
                                <w:rStyle w:val="8"/>
                                <w:b w:val="0"/>
                                <w:bCs w:val="0"/>
                                <w:i w:val="0"/>
                                <w:iCs w:val="0"/>
                                <w:smallCaps w:val="0"/>
                                <w:strike w:val="0"/>
                              </w:rPr>
                              <w:t xml:space="preserve">信主体已成为上 </w:t>
                            </w:r>
                            <w:r>
                              <w:rPr>
                                <w:rStyle w:val="7"/>
                                <w:b w:val="0"/>
                                <w:bCs w:val="0"/>
                                <w:i w:val="0"/>
                                <w:iCs w:val="0"/>
                                <w:smallCaps w:val="0"/>
                                <w:strike w:val="0"/>
                              </w:rPr>
                              <w:t xml:space="preserve">市公司、非上市公 众公司董事、监事 </w:t>
                            </w:r>
                            <w:r>
                              <w:rPr>
                                <w:rStyle w:val="8"/>
                                <w:b w:val="0"/>
                                <w:bCs w:val="0"/>
                                <w:i w:val="0"/>
                                <w:iCs w:val="0"/>
                                <w:smallCaps w:val="0"/>
                                <w:strike w:val="0"/>
                              </w:rPr>
                              <w:t xml:space="preserve">和高级管理人员 </w:t>
                            </w:r>
                            <w:r>
                              <w:rPr>
                                <w:rStyle w:val="7"/>
                                <w:b w:val="0"/>
                                <w:bCs w:val="0"/>
                                <w:i w:val="0"/>
                                <w:iCs w:val="0"/>
                                <w:smallCaps w:val="0"/>
                                <w:strike w:val="0"/>
                              </w:rPr>
                              <w:t xml:space="preserve">的予以重点关注； </w:t>
                            </w:r>
                            <w:r>
                              <w:rPr>
                                <w:rStyle w:val="8"/>
                                <w:b w:val="0"/>
                                <w:bCs w:val="0"/>
                                <w:i w:val="0"/>
                                <w:iCs w:val="0"/>
                                <w:smallCaps w:val="0"/>
                                <w:strike w:val="0"/>
                              </w:rPr>
                              <w:t xml:space="preserve">对相关违法失信 </w:t>
                            </w:r>
                            <w:r>
                              <w:rPr>
                                <w:rStyle w:val="7"/>
                                <w:b w:val="0"/>
                                <w:bCs w:val="0"/>
                                <w:i w:val="0"/>
                                <w:iCs w:val="0"/>
                                <w:smallCaps w:val="0"/>
                                <w:strike w:val="0"/>
                              </w:rPr>
                              <w:t xml:space="preserve">主体已成为证券、 基金、期货机构从 </w:t>
                            </w:r>
                            <w:r>
                              <w:rPr>
                                <w:rStyle w:val="8"/>
                                <w:b w:val="0"/>
                                <w:bCs w:val="0"/>
                                <w:i w:val="0"/>
                                <w:iCs w:val="0"/>
                                <w:smallCaps w:val="0"/>
                                <w:strike w:val="0"/>
                              </w:rPr>
                              <w:t>业人员的予以重</w:t>
                            </w:r>
                          </w:p>
                          <w:p>
                            <w:pPr>
                              <w:pStyle w:val="4"/>
                              <w:keepNext w:val="0"/>
                              <w:keepLines w:val="0"/>
                              <w:widowControl w:val="0"/>
                              <w:shd w:val="clear" w:color="auto" w:fill="auto"/>
                              <w:bidi w:val="0"/>
                              <w:spacing w:before="0" w:after="0" w:line="355" w:lineRule="exact"/>
                              <w:ind w:left="0" w:right="0" w:firstLine="0"/>
                              <w:jc w:val="left"/>
                            </w:pPr>
                            <w:r>
                              <w:rPr>
                                <w:rStyle w:val="7"/>
                                <w:b w:val="0"/>
                                <w:bCs w:val="0"/>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熟悉证券法律、行政法规，具有履行职责所需的经营管理能力，并在任职前取得国务院 证券监督管理机构核准的任职资格。</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《证券公司董事、监事和高级管理人员任职资格监管办法》（证监会令〔2012〕88号） 第八条取得证券公司董事、监事、高管人员和分支机构负责人任职资格，应当具备以 下基本条件：</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(一）正直诚实，品行良好；</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《中华人民共和国证券投资基金法》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第十五条有下列情形之一的，不得担任公开募集基金的基金管理人的董事、监事、高 级管理人员和其他从业人员：</w:t>
                            </w:r>
                          </w:p>
                          <w:p>
                            <w:pPr>
                              <w:pStyle w:val="4"/>
                              <w:keepNext w:val="0"/>
                              <w:keepLines w:val="0"/>
                              <w:widowControl w:val="0"/>
                              <w:shd w:val="clear" w:color="auto" w:fill="auto"/>
                              <w:tabs>
                                <w:tab w:val="left" w:pos="1123"/>
                              </w:tabs>
                              <w:bidi w:val="0"/>
                              <w:spacing w:before="0" w:after="0" w:line="355" w:lineRule="exact"/>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因犯有贪污贿赂、渎职、侵犯财产罪或者破坏社会主义市场经济秩序罪，被判处 刑罚的；</w:t>
                            </w:r>
                          </w:p>
                          <w:p>
                            <w:pPr>
                              <w:pStyle w:val="4"/>
                              <w:keepNext w:val="0"/>
                              <w:keepLines w:val="0"/>
                              <w:widowControl w:val="0"/>
                              <w:shd w:val="clear" w:color="auto" w:fill="auto"/>
                              <w:tabs>
                                <w:tab w:val="left" w:pos="1325"/>
                              </w:tabs>
                              <w:bidi w:val="0"/>
                              <w:spacing w:before="0" w:after="0" w:line="355" w:lineRule="exact"/>
                              <w:ind w:left="0" w:right="0" w:firstLine="56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所任职的公司、企业因经营不善破产清算或者因违法被吊销营业执照负有个人 责任的董事、监事、厂长、髙级管理人员，自该公司、企业破产清算终结或者被吊销营业执 照之日起未逾五年的；</w:t>
                            </w:r>
                          </w:p>
                          <w:p>
                            <w:pPr>
                              <w:pStyle w:val="4"/>
                              <w:keepNext w:val="0"/>
                              <w:keepLines w:val="0"/>
                              <w:widowControl w:val="0"/>
                              <w:shd w:val="clear" w:color="auto" w:fill="auto"/>
                              <w:tabs>
                                <w:tab w:val="left" w:pos="1117"/>
                              </w:tabs>
                              <w:bidi w:val="0"/>
                              <w:spacing w:before="0" w:after="0" w:line="355" w:lineRule="exact"/>
                              <w:ind w:left="0" w:right="0" w:firstLine="56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个人所负债务数额较大，到期未清偿的；</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《证券投资基金管理公司高级管理人员任职管理办法》（证监会令〔2004〕23号） 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《期货公司董事、监事和高级管理人员任职资格管理办法》（证监会令〔2007〕47号） 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《证券业从业人员资格管理办法》（证监会令〔2002〕14号）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6" w:name="bookmark33"/>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i&#10;6HQPrwEAAD8DAAAOAAAAAAAAAAEAIAAAACYBAABkcnMvZTJvRG9jLnhtbFBLBQYAAAAABgAGAFkB&#10;AABHBQ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6" w:name="bookmark33"/>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 xml:space="preserve">将违法失信信 </w:t>
            </w:r>
            <w:r>
              <w:rPr>
                <w:rStyle w:val="8"/>
                <w:b w:val="0"/>
                <w:bCs w:val="0"/>
                <w:i w:val="0"/>
                <w:iCs w:val="0"/>
                <w:smallCaps w:val="0"/>
                <w:strike w:val="0"/>
              </w:rPr>
              <w:t xml:space="preserve">息作为相关主体 </w:t>
            </w:r>
            <w:r>
              <w:rPr>
                <w:rStyle w:val="7"/>
                <w:b w:val="0"/>
                <w:bCs w:val="0"/>
                <w:i w:val="0"/>
                <w:iCs w:val="0"/>
                <w:smallCaps w:val="0"/>
                <w:strike w:val="0"/>
              </w:rPr>
              <w:t xml:space="preserve">担任证券公司、基 金公司、期货公司 的董事、监事和高 </w:t>
            </w:r>
            <w:r>
              <w:rPr>
                <w:rStyle w:val="8"/>
                <w:b w:val="0"/>
                <w:bCs w:val="0"/>
                <w:i w:val="0"/>
                <w:iCs w:val="0"/>
                <w:smallCaps w:val="0"/>
                <w:strike w:val="0"/>
              </w:rPr>
              <w:t xml:space="preserve">级管理人员及分 支机构负责人的 </w:t>
            </w:r>
            <w:r>
              <w:rPr>
                <w:rStyle w:val="7"/>
                <w:b w:val="0"/>
                <w:bCs w:val="0"/>
                <w:i w:val="0"/>
                <w:iCs w:val="0"/>
                <w:smallCaps w:val="0"/>
                <w:strike w:val="0"/>
              </w:rPr>
              <w:t>参考；将违法失</w:t>
            </w:r>
            <w:r>
              <w:rPr>
                <w:rStyle w:val="15"/>
                <w:b w:val="0"/>
                <w:bCs w:val="0"/>
                <w:i w:val="0"/>
                <w:iCs w:val="0"/>
                <w:smallCaps w:val="0"/>
                <w:strike w:val="0"/>
              </w:rPr>
              <w:t xml:space="preserve">fe </w:t>
            </w:r>
            <w:r>
              <w:rPr>
                <w:rStyle w:val="8"/>
                <w:b w:val="0"/>
                <w:bCs w:val="0"/>
                <w:i w:val="0"/>
                <w:iCs w:val="0"/>
                <w:smallCaps w:val="0"/>
                <w:strike w:val="0"/>
              </w:rPr>
              <w:t xml:space="preserve">信息作为相关主 </w:t>
            </w:r>
            <w:r>
              <w:rPr>
                <w:rStyle w:val="7"/>
                <w:b w:val="0"/>
                <w:bCs w:val="0"/>
                <w:i w:val="0"/>
                <w:iCs w:val="0"/>
                <w:smallCaps w:val="0"/>
                <w:strike w:val="0"/>
              </w:rPr>
              <w:t xml:space="preserve">体担任保险公司、 </w:t>
            </w:r>
            <w:r>
              <w:rPr>
                <w:rStyle w:val="8"/>
                <w:b w:val="0"/>
                <w:bCs w:val="0"/>
                <w:i w:val="0"/>
                <w:iCs w:val="0"/>
                <w:smallCaps w:val="0"/>
                <w:strike w:val="0"/>
              </w:rPr>
              <w:t xml:space="preserve">保险资产管理公 </w:t>
            </w:r>
            <w:r>
              <w:rPr>
                <w:rStyle w:val="7"/>
                <w:b w:val="0"/>
                <w:bCs w:val="0"/>
                <w:i w:val="0"/>
                <w:iCs w:val="0"/>
                <w:smallCaps w:val="0"/>
                <w:strike w:val="0"/>
              </w:rPr>
              <w:t xml:space="preserve">司、保险专业中介 机构、融资性担保 </w:t>
            </w:r>
            <w:r>
              <w:rPr>
                <w:rStyle w:val="8"/>
                <w:b w:val="0"/>
                <w:bCs w:val="0"/>
                <w:i w:val="0"/>
                <w:iCs w:val="0"/>
                <w:smallCaps w:val="0"/>
                <w:strike w:val="0"/>
              </w:rPr>
              <w:t xml:space="preserve">公司、银行卡清 算机构、非银行 </w:t>
            </w:r>
            <w:r>
              <w:rPr>
                <w:rStyle w:val="7"/>
                <w:b w:val="0"/>
                <w:bCs w:val="0"/>
                <w:i w:val="0"/>
                <w:iCs w:val="0"/>
                <w:smallCaps w:val="0"/>
                <w:strike w:val="0"/>
              </w:rPr>
              <w:t xml:space="preserve">支付机构的董事、 </w:t>
            </w:r>
            <w:r>
              <w:rPr>
                <w:rStyle w:val="8"/>
                <w:b w:val="0"/>
                <w:bCs w:val="0"/>
                <w:i w:val="0"/>
                <w:iCs w:val="0"/>
                <w:smallCaps w:val="0"/>
                <w:strike w:val="0"/>
              </w:rPr>
              <w:t xml:space="preserve">监事和高级管理 </w:t>
            </w:r>
            <w:r>
              <w:rPr>
                <w:rStyle w:val="7"/>
                <w:b w:val="0"/>
                <w:bCs w:val="0"/>
                <w:i w:val="0"/>
                <w:iCs w:val="0"/>
                <w:smallCaps w:val="0"/>
                <w:strike w:val="0"/>
              </w:rPr>
              <w:t xml:space="preserve">人员的参考；对相 </w:t>
            </w:r>
            <w:r>
              <w:rPr>
                <w:rStyle w:val="8"/>
                <w:b w:val="0"/>
                <w:bCs w:val="0"/>
                <w:i w:val="0"/>
                <w:iCs w:val="0"/>
                <w:smallCaps w:val="0"/>
                <w:strike w:val="0"/>
              </w:rPr>
              <w:t xml:space="preserve">关违法失信主体 </w:t>
            </w:r>
            <w:r>
              <w:rPr>
                <w:rStyle w:val="7"/>
                <w:b w:val="0"/>
                <w:bCs w:val="0"/>
                <w:i w:val="0"/>
                <w:iCs w:val="0"/>
                <w:smallCaps w:val="0"/>
                <w:strike w:val="0"/>
              </w:rPr>
              <w:t xml:space="preserve">已成为上市公司、 </w:t>
            </w:r>
            <w:r>
              <w:rPr>
                <w:rStyle w:val="8"/>
                <w:b w:val="0"/>
                <w:bCs w:val="0"/>
                <w:i w:val="0"/>
                <w:iCs w:val="0"/>
                <w:smallCaps w:val="0"/>
                <w:strike w:val="0"/>
              </w:rPr>
              <w:t xml:space="preserve">非上市公众公司 </w:t>
            </w:r>
            <w:r>
              <w:rPr>
                <w:rStyle w:val="7"/>
                <w:b w:val="0"/>
                <w:bCs w:val="0"/>
                <w:i w:val="0"/>
                <w:iCs w:val="0"/>
                <w:smallCaps w:val="0"/>
                <w:strike w:val="0"/>
              </w:rPr>
              <w:t>董事、监事和高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第十条取得从业资格的人员，符合下列条件的，可以通过机构申请执业证书：</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(五）品行端正，具有良好的职业道德；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《期货从业人员管理办法》（证监会令〔2007〕48号）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第十条机构任用具有从业资格考试合格证明且符合下列条件的人员从事期货业务的， 应当为其办理从业资格申请：</w:t>
            </w:r>
          </w:p>
          <w:p>
            <w:pPr>
              <w:pStyle w:val="4"/>
              <w:keepNext w:val="0"/>
              <w:keepLines w:val="0"/>
              <w:framePr w:w="12590" w:h="8678" w:hSpace="346" w:wrap="notBeside" w:vAnchor="text" w:hAnchor="text" w:x="347" w:y="1"/>
              <w:widowControl w:val="0"/>
              <w:shd w:val="clear" w:color="auto" w:fill="auto"/>
              <w:tabs>
                <w:tab w:val="left" w:pos="1136"/>
              </w:tabs>
              <w:bidi w:val="0"/>
              <w:spacing w:before="0" w:after="0"/>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《私募投资基金监督管理暂行办法》（证监会令〔2014〕105号）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第四条私募基金管理人和从事私募基金托管业务的机构（以下简称私募基金托管人</w:t>
            </w:r>
            <w:r>
              <w:rPr>
                <w:rStyle w:val="7"/>
                <w:b w:val="0"/>
                <w:bCs w:val="0"/>
                <w:i w:val="0"/>
                <w:iCs w:val="0"/>
                <w:smallCaps w:val="0"/>
                <w:strike w:val="0"/>
                <w:lang w:val="en-US" w:eastAsia="en-US" w:bidi="en-US"/>
              </w:rPr>
              <w:t xml:space="preserve">） </w:t>
            </w:r>
            <w:r>
              <w:rPr>
                <w:rStyle w:val="7"/>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《保险公司董事、监事和高级管理人员任职资格管理规定》（保监会令〔2014〕1号） 第七条保险机构董事、监事和高级管理人员应当具有诚实信用的品行、良好的合规经 营意识和履行职务必需的经营管理能力。</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《融资性担保公司董事、监事、髙级管理人员任职资格管理暂行办法》（银监会令〔2010〕 6号）第五条融资性担保公司董事、监事、髙级管理人员应当具备以下条件：</w:t>
            </w:r>
          </w:p>
          <w:p>
            <w:pPr>
              <w:pStyle w:val="4"/>
              <w:keepNext w:val="0"/>
              <w:keepLines w:val="0"/>
              <w:framePr w:w="12590" w:h="8678" w:hSpace="346" w:wrap="notBeside" w:vAnchor="text" w:hAnchor="text" w:x="347" w:y="1"/>
              <w:widowControl w:val="0"/>
              <w:shd w:val="clear" w:color="auto" w:fill="auto"/>
              <w:tabs>
                <w:tab w:val="left" w:pos="1099"/>
              </w:tabs>
              <w:bidi w:val="0"/>
              <w:spacing w:before="0" w:after="0"/>
              <w:ind w:left="0" w:right="0" w:firstLine="56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遵纪守法，诚实守信，勤勉尽职，具有良好的职业操守、品行和声誉；第六条下 列人员不得担任融资性担保公司董事、监事、高级管理人员：</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(四）曾在履行工作职责时有提供虚假信息等违反诚信原则行为，或指使、参与所任职 机构对抗依法监管或案件查处，情节严重的；</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《国务院关于实施银行卡清算机构准入管理的决定》（国发〔2015〕22号）二、申请成 为银行卡清算机构应当符合的条件和程序</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78" w:vert="1"/>
        </w:rPr>
        <w:t xml:space="preserve"> </w:t>
      </w:r>
      <w:r>
        <w:rPr>
          <w:color w:val="000000"/>
          <w:spacing w:val="0"/>
          <w:w w:val="100"/>
          <w:position w:val="0"/>
          <w:lang w:val="en-US" w:eastAsia="en-US" w:bidi="en-US"/>
          <w:eastAsianLayout w:id="79" w:vert="1"/>
        </w:rPr>
        <w:t>®</w:t>
      </w:r>
      <w:r>
        <w:rPr>
          <w:rStyle w:val="10"/>
          <w:b w:val="0"/>
          <w:bCs w:val="0"/>
          <w:i w:val="0"/>
          <w:iCs w:val="0"/>
          <w:smallCaps w:val="0"/>
          <w:strike w:val="0"/>
          <w:eastAsianLayout w:id="80" w:vert="1"/>
        </w:rPr>
        <w:t>4</w:t>
      </w:r>
      <w:r>
        <w:rPr>
          <w:rStyle w:val="12"/>
          <w:b w:val="0"/>
          <w:bCs w:val="0"/>
          <w:i w:val="0"/>
          <w:iCs w:val="0"/>
          <w:smallCaps w:val="0"/>
          <w:strike w:val="0"/>
          <w:eastAsianLayout w:id="81" w:vert="1"/>
        </w:rPr>
        <w:t>in&gt;</w:t>
      </w:r>
      <w:r>
        <w:rPr>
          <w:color w:val="000000"/>
          <w:spacing w:val="0"/>
          <w:w w:val="100"/>
          <w:position w:val="0"/>
          <w:lang w:val="en-US" w:eastAsia="en-US" w:bidi="en-US"/>
          <w:eastAsianLayout w:id="82" w:vert="1"/>
        </w:rPr>
        <w:t>—</w:t>
      </w:r>
      <w:r>
        <w:rPr>
          <w:color w:val="000000"/>
          <w:spacing w:val="0"/>
          <w:w w:val="100"/>
          <w:position w:val="0"/>
          <w:lang w:val="zh-CN" w:eastAsia="zh-CN" w:bidi="zh-CN"/>
        </w:rPr>
        <w:t>罟</w:t>
      </w:r>
      <w:r>
        <w:rPr>
          <w:rStyle w:val="13"/>
          <w:b w:val="0"/>
          <w:bCs w:val="0"/>
          <w:i w:val="0"/>
          <w:iCs w:val="0"/>
          <w:smallCaps w:val="0"/>
          <w:strike w:val="0"/>
          <w:eastAsianLayout w:id="83" w:vert="1"/>
        </w:rPr>
        <w:t>&gt;fr</w:t>
      </w:r>
      <w:r>
        <w:rPr>
          <w:rStyle w:val="14"/>
          <w:b w:val="0"/>
          <w:bCs w:val="0"/>
          <w:i w:val="0"/>
          <w:iCs w:val="0"/>
          <w:smallCaps w:val="0"/>
          <w:strike w:val="0"/>
          <w:eastAsianLayout w:id="84" w:vert="1"/>
        </w:rPr>
        <w:t>aiF</w:t>
      </w:r>
      <w:r>
        <w:rPr>
          <w:rStyle w:val="12"/>
          <w:b w:val="0"/>
          <w:bCs w:val="0"/>
          <w:i w:val="0"/>
          <w:iCs w:val="0"/>
          <w:smallCaps w:val="0"/>
          <w:strike w:val="0"/>
          <w:eastAsianLayout w:id="85"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86" w:vert="1"/>
        </w:rPr>
        <w:t>11&gt;</w:t>
      </w:r>
      <w:r>
        <w:rPr>
          <w:color w:val="000000"/>
          <w:spacing w:val="0"/>
          <w:w w:val="100"/>
          <w:position w:val="0"/>
          <w:lang w:val="zh-CN" w:eastAsia="zh-CN" w:bidi="zh-CN"/>
        </w:rPr>
        <w:t>夺</w:t>
      </w:r>
      <w:r>
        <w:rPr>
          <w:color w:val="000000"/>
          <w:spacing w:val="0"/>
          <w:w w:val="100"/>
          <w:position w:val="0"/>
          <w:lang w:val="zh-CN" w:eastAsia="zh-CN" w:bidi="zh-CN"/>
          <w:eastAsianLayout w:id="87" w:vert="1"/>
        </w:rPr>
        <w:t>#</w:t>
      </w:r>
      <w:r>
        <w:rPr>
          <w:color w:val="000000"/>
          <w:spacing w:val="0"/>
          <w:w w:val="100"/>
          <w:position w:val="0"/>
          <w:lang w:val="zh-CN" w:eastAsia="zh-CN" w:bidi="zh-CN"/>
        </w:rPr>
        <w:t>钳知</w:t>
      </w:r>
      <w:r>
        <w:rPr>
          <w:rStyle w:val="14"/>
          <w:b w:val="0"/>
          <w:bCs w:val="0"/>
          <w:i w:val="0"/>
          <w:iCs w:val="0"/>
          <w:smallCaps w:val="0"/>
          <w:strike w:val="0"/>
          <w:eastAsianLayout w:id="88"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rPr>
                                    <w:t xml:space="preserve">级管理人员的予 </w:t>
                                  </w:r>
                                  <w:r>
                                    <w:rPr>
                                      <w:rStyle w:val="7"/>
                                      <w:b w:val="0"/>
                                      <w:bCs w:val="0"/>
                                      <w:i w:val="0"/>
                                      <w:iCs w:val="0"/>
                                      <w:smallCaps w:val="0"/>
                                      <w:strike w:val="0"/>
                                    </w:rPr>
                                    <w:t xml:space="preserve">以重点关注；对相 </w:t>
                                  </w:r>
                                  <w:r>
                                    <w:rPr>
                                      <w:rStyle w:val="8"/>
                                      <w:b w:val="0"/>
                                      <w:bCs w:val="0"/>
                                      <w:i w:val="0"/>
                                      <w:iCs w:val="0"/>
                                      <w:smallCaps w:val="0"/>
                                      <w:strike w:val="0"/>
                                    </w:rPr>
                                    <w:t xml:space="preserve">关违法失信主体 已成为证券、基 </w:t>
                                  </w:r>
                                  <w:r>
                                    <w:rPr>
                                      <w:rStyle w:val="7"/>
                                      <w:b w:val="0"/>
                                      <w:bCs w:val="0"/>
                                      <w:i w:val="0"/>
                                      <w:iCs w:val="0"/>
                                      <w:smallCaps w:val="0"/>
                                      <w:strike w:val="0"/>
                                    </w:rPr>
                                    <w:t xml:space="preserve">金、期货机构从业 </w:t>
                                  </w:r>
                                  <w:r>
                                    <w:rPr>
                                      <w:rStyle w:val="8"/>
                                      <w:b w:val="0"/>
                                      <w:bCs w:val="0"/>
                                      <w:i w:val="0"/>
                                      <w:iCs w:val="0"/>
                                      <w:smallCaps w:val="0"/>
                                      <w:strike w:val="0"/>
                                    </w:rPr>
                                    <w:t>人员的予以重点 关注。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lang w:val="en-US" w:eastAsia="en-US" w:bidi="en-US"/>
                                    </w:rPr>
                                    <w:t>5.</w:t>
                                  </w:r>
                                  <w:r>
                                    <w:rPr>
                                      <w:rStyle w:val="7"/>
                                      <w:b w:val="0"/>
                                      <w:bCs w:val="0"/>
                                      <w:i w:val="0"/>
                                      <w:iCs w:val="0"/>
                                      <w:smallCaps w:val="0"/>
                                      <w:strike w:val="0"/>
                                    </w:rPr>
                                    <w:t>董事和高级管理人员应当取得中国人民银行征求中国银行业监督管理委员会同意后核 准的任职资格。</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(三）银行卡清算机构设立分支机构、分立或者合并，变更名称、注册资本、单一持股 比例超过10%</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的出资人、银行卡清算品牌，更换董事和高级管理人员，终止部分或者全部银行卡清算 业务及解散的，应当向中国人民银行提出申请。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《银行卡清算机构管理办法》（银监会令〔2016〕2号）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第十二条银行卡清算机构50%以上的董事（含董事长、副董事长）和全部高级管理人 员应当具备相应的任职专业知识，5年以上银行、支付或者清算的从业经验和良好的品行、 声誉，以及担任职务所需的独立性。</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除《中华人民共和国公司法》规定的情形外，有以下情形之一的，不得担任银行卡清算 机构的董事、高级管理人员：</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有重大过失或犯罪记录的。</w:t>
                                  </w:r>
                                </w:p>
                                <w:p>
                                  <w:pPr>
                                    <w:pStyle w:val="4"/>
                                    <w:keepNext w:val="0"/>
                                    <w:keepLines w:val="0"/>
                                    <w:widowControl w:val="0"/>
                                    <w:shd w:val="clear" w:color="auto" w:fill="auto"/>
                                    <w:tabs>
                                      <w:tab w:val="left" w:pos="1128"/>
                                    </w:tabs>
                                    <w:bidi w:val="0"/>
                                    <w:spacing w:before="0" w:after="0"/>
                                    <w:ind w:left="0" w:right="0" w:firstLine="56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因违法行为或者违纪行为被金融监管机构取消任职资格的董事、监事、高级管理 人员，自被取消任职资格之日起未逾5年的。</w:t>
                                  </w:r>
                                </w:p>
                                <w:p>
                                  <w:pPr>
                                    <w:pStyle w:val="4"/>
                                    <w:keepNext w:val="0"/>
                                    <w:keepLines w:val="0"/>
                                    <w:widowControl w:val="0"/>
                                    <w:shd w:val="clear" w:color="auto" w:fill="auto"/>
                                    <w:tabs>
                                      <w:tab w:val="left" w:pos="1128"/>
                                    </w:tabs>
                                    <w:bidi w:val="0"/>
                                    <w:spacing w:before="0" w:after="0"/>
                                    <w:ind w:left="0" w:right="0" w:firstLine="560"/>
                                    <w:jc w:val="left"/>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曾经担任被金融监管机构行政处罚单位的董事、监事或者髙级管理人员，并对被 行政处罚负有个人责任或者直接领导责任，自执行期满未逾2年的。</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第十七条申请人应当在筹备期届满前向中国人民银行提出开业申请，提交下列申请材料</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(五）拟任董事和高级管理人员的任职资格申请材料，包括但不限于履历说明及学历、技 术职称、具备担任职务所需的独立性说明，无犯罪记录和未受处罚等相关证明材料。</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Y2OIu7IB&#10;AABI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rPr>
                              <w:t xml:space="preserve">级管理人员的予 </w:t>
                            </w:r>
                            <w:r>
                              <w:rPr>
                                <w:rStyle w:val="7"/>
                                <w:b w:val="0"/>
                                <w:bCs w:val="0"/>
                                <w:i w:val="0"/>
                                <w:iCs w:val="0"/>
                                <w:smallCaps w:val="0"/>
                                <w:strike w:val="0"/>
                              </w:rPr>
                              <w:t xml:space="preserve">以重点关注；对相 </w:t>
                            </w:r>
                            <w:r>
                              <w:rPr>
                                <w:rStyle w:val="8"/>
                                <w:b w:val="0"/>
                                <w:bCs w:val="0"/>
                                <w:i w:val="0"/>
                                <w:iCs w:val="0"/>
                                <w:smallCaps w:val="0"/>
                                <w:strike w:val="0"/>
                              </w:rPr>
                              <w:t xml:space="preserve">关违法失信主体 已成为证券、基 </w:t>
                            </w:r>
                            <w:r>
                              <w:rPr>
                                <w:rStyle w:val="7"/>
                                <w:b w:val="0"/>
                                <w:bCs w:val="0"/>
                                <w:i w:val="0"/>
                                <w:iCs w:val="0"/>
                                <w:smallCaps w:val="0"/>
                                <w:strike w:val="0"/>
                              </w:rPr>
                              <w:t xml:space="preserve">金、期货机构从业 </w:t>
                            </w:r>
                            <w:r>
                              <w:rPr>
                                <w:rStyle w:val="8"/>
                                <w:b w:val="0"/>
                                <w:bCs w:val="0"/>
                                <w:i w:val="0"/>
                                <w:iCs w:val="0"/>
                                <w:smallCaps w:val="0"/>
                                <w:strike w:val="0"/>
                              </w:rPr>
                              <w:t>人员的予以重点 关注。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(一）申请成为银行卡清算机构的，应当为依据《中华人民共和国公司法》设立的企业 法人，并符合以下条件：</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lang w:val="en-US" w:eastAsia="en-US" w:bidi="en-US"/>
                              </w:rPr>
                              <w:t>5.</w:t>
                            </w:r>
                            <w:r>
                              <w:rPr>
                                <w:rStyle w:val="7"/>
                                <w:b w:val="0"/>
                                <w:bCs w:val="0"/>
                                <w:i w:val="0"/>
                                <w:iCs w:val="0"/>
                                <w:smallCaps w:val="0"/>
                                <w:strike w:val="0"/>
                              </w:rPr>
                              <w:t>董事和高级管理人员应当取得中国人民银行征求中国银行业监督管理委员会同意后核 准的任职资格。</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(三）银行卡清算机构设立分支机构、分立或者合并，变更名称、注册资本、单一持股 比例超过10%</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的出资人、银行卡清算品牌，更换董事和高级管理人员，终止部分或者全部银行卡清算 业务及解散的，应当向中国人民银行提出申请。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《银行卡清算机构管理办法》（银监会令〔2016〕2号）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第十二条银行卡清算机构50%以上的董事（含董事长、副董事长）和全部高级管理人 员应当具备相应的任职专业知识，5年以上银行、支付或者清算的从业经验和良好的品行、 声誉，以及担任职务所需的独立性。</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除《中华人民共和国公司法》规定的情形外，有以下情形之一的，不得担任银行卡清算 机构的董事、高级管理人员：</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有重大过失或犯罪记录的。</w:t>
                            </w:r>
                          </w:p>
                          <w:p>
                            <w:pPr>
                              <w:pStyle w:val="4"/>
                              <w:keepNext w:val="0"/>
                              <w:keepLines w:val="0"/>
                              <w:widowControl w:val="0"/>
                              <w:shd w:val="clear" w:color="auto" w:fill="auto"/>
                              <w:tabs>
                                <w:tab w:val="left" w:pos="1128"/>
                              </w:tabs>
                              <w:bidi w:val="0"/>
                              <w:spacing w:before="0" w:after="0"/>
                              <w:ind w:left="0" w:right="0" w:firstLine="56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因违法行为或者违纪行为被金融监管机构取消任职资格的董事、监事、高级管理 人员，自被取消任职资格之日起未逾5年的。</w:t>
                            </w:r>
                          </w:p>
                          <w:p>
                            <w:pPr>
                              <w:pStyle w:val="4"/>
                              <w:keepNext w:val="0"/>
                              <w:keepLines w:val="0"/>
                              <w:widowControl w:val="0"/>
                              <w:shd w:val="clear" w:color="auto" w:fill="auto"/>
                              <w:tabs>
                                <w:tab w:val="left" w:pos="1128"/>
                              </w:tabs>
                              <w:bidi w:val="0"/>
                              <w:spacing w:before="0" w:after="0"/>
                              <w:ind w:left="0" w:right="0" w:firstLine="560"/>
                              <w:jc w:val="left"/>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曾经担任被金融监管机构行政处罚单位的董事、监事或者髙级管理人员，并对被 行政处罚负有个人责任或者直接领导责任，自执行期满未逾2年的。</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第十七条申请人应当在筹备期届满前向中国人民银行提出开业申请，提交下列申请材料</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(五）拟任董事和高级管理人员的任职资格申请材料，包括但不限于履历说明及学历、技 术职称、具备担任职务所需的独立性说明，无犯罪记录和未受处罚等相关证明材料。</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7" w:name="bookmark34"/>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MwzkGrwEAAD8DAAAOAAAAZHJzL2Uyb0RvYy54bWytUs1u&#10;EzEQviPxDpbvZLcr0tB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lblhaMlHb9/O/74dfz5lWUjUTSG2FLkXaDYNL2GicJneyRj&#10;Rj5pdPklTIz8RPbhTLCaEpM5adm8rMkjydWsmtXVZdlA9ZQdMKY3ChzLSseRFlh4Fft3MdEkFDqH&#10;5GYebo21ZYnWs7HjV8tmWRLOHsqwnhIzhsdZs5am7XQCtoX+QLjoiKmhEl/o5cy+9cRyvphZwVnZ&#10;zsp9QLMbKKlwURrQlsqMp4vKZ/D7v4zxdPeb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M&#10;wzkGrwEAAD8DAAAOAAAAAAAAAAEAIAAAACYBAABkcnMvZTJvRG9jLnhtbFBLBQYAAAAABgAGAFkB&#10;AABHBQ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7" w:name="bookmark34"/>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686" w:hRule="exact"/>
        </w:trPr>
        <w:tc>
          <w:tcPr>
            <w:tcW w:w="1872" w:type="dxa"/>
            <w:tcBorders>
              <w:top w:val="single" w:color="auto" w:sz="4" w:space="0"/>
              <w:left w:val="single" w:color="auto" w:sz="4" w:space="0"/>
            </w:tcBorders>
            <w:shd w:val="clear" w:color="auto" w:fill="FFFFFF"/>
            <w:vAlign w:val="top"/>
          </w:tcPr>
          <w:p>
            <w:pPr>
              <w:framePr w:w="12590" w:h="8678" w:hSpace="346" w:wrap="notBeside" w:vAnchor="text" w:hAnchor="text" w:x="347" w:y="1"/>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第十八条中国人民银行和中国银行业监督管理委员会可以采取查询有关国家机关、国 家信用信息共享交换平台、征信机构、拟任职人员曾任职机构，开展专业知识能力测试等方 式对拟任职董事、高级管理人员是否符合任职资格条件进行审查。</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第二十五条银行卡清算机构有下列变更事项之一的，应当按规定向中国人民银行提交 变更申请材料：</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(七）更换董事和高级管理人员。</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《非金融机构支付服务管理办法》（人民银行令〔2010〕2号）第八条《支付业务许可证》 的申请人应当具备下列条件：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(九）申请人及其高级管理人员最近3年内未因利用支付业务实施违法犯罪活动或为违 法犯罪活动办理支付业务等受过处罚。</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人民银行、工商 总局、证监会、 保监会、地方政 府确定的融资性 担保公司监管机 构</w:t>
            </w:r>
          </w:p>
        </w:tc>
      </w:tr>
      <w:tr>
        <w:tblPrEx>
          <w:tblLayout w:type="fixed"/>
          <w:tblCellMar>
            <w:top w:w="0" w:type="dxa"/>
            <w:left w:w="10" w:type="dxa"/>
            <w:bottom w:w="0" w:type="dxa"/>
            <w:right w:w="10" w:type="dxa"/>
          </w:tblCellMar>
        </w:tblPrEx>
        <w:trPr>
          <w:trHeight w:val="44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78" w:lineRule="exact"/>
              <w:ind w:left="0" w:right="0" w:firstLine="0"/>
              <w:jc w:val="both"/>
            </w:pPr>
            <w:r>
              <w:rPr>
                <w:rStyle w:val="7"/>
                <w:b w:val="0"/>
                <w:bCs w:val="0"/>
                <w:i w:val="0"/>
                <w:iCs w:val="0"/>
                <w:smallCaps w:val="0"/>
                <w:strike w:val="0"/>
                <w:lang w:val="en-US" w:eastAsia="en-US" w:bidi="en-US"/>
              </w:rPr>
              <w:t>24.</w:t>
            </w:r>
            <w:r>
              <w:rPr>
                <w:rStyle w:val="7"/>
                <w:b w:val="0"/>
                <w:bCs w:val="0"/>
                <w:i w:val="0"/>
                <w:iCs w:val="0"/>
                <w:smallCaps w:val="0"/>
                <w:strike w:val="0"/>
              </w:rPr>
              <w:t>对违反相关法律 法规，被相关部门给 予行雜罚，被相关 部门申请人民法院强 制执行，且被人民法 院按照有纖定依法 采取限制消费措施或 依法纳入失鎌执行 人名单的，限制其乘 坐飞机、列车软卧、</w:t>
            </w:r>
          </w:p>
          <w:p>
            <w:pPr>
              <w:pStyle w:val="4"/>
              <w:keepNext w:val="0"/>
              <w:keepLines w:val="0"/>
              <w:framePr w:w="12590" w:h="8678" w:hSpace="346" w:wrap="notBeside" w:vAnchor="text" w:hAnchor="text" w:x="347" w:y="1"/>
              <w:widowControl w:val="0"/>
              <w:shd w:val="clear" w:color="auto" w:fill="auto"/>
              <w:bidi w:val="0"/>
              <w:spacing w:before="0" w:after="0" w:line="278" w:lineRule="exact"/>
              <w:ind w:left="0" w:right="0" w:firstLine="0"/>
              <w:jc w:val="left"/>
            </w:pPr>
            <w:r>
              <w:rPr>
                <w:rStyle w:val="15"/>
                <w:b w:val="0"/>
                <w:bCs w:val="0"/>
                <w:i w:val="0"/>
                <w:iCs w:val="0"/>
                <w:smallCaps w:val="0"/>
                <w:strike w:val="0"/>
              </w:rPr>
              <w:t>G</w:t>
            </w:r>
            <w:r>
              <w:rPr>
                <w:rStyle w:val="7"/>
                <w:b w:val="0"/>
                <w:bCs w:val="0"/>
                <w:i w:val="0"/>
                <w:iCs w:val="0"/>
                <w:smallCaps w:val="0"/>
                <w:strike w:val="0"/>
              </w:rPr>
              <w:t>字头动车组列车、 其他动车圃车一等 以上座位等高消费及 其他非生活和工作必 需的消费行为。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(二）基本原则。</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lang w:val="en-US" w:eastAsia="en-US" w:bidi="en-US"/>
              </w:rPr>
              <w:t>—</w:t>
            </w:r>
            <w:r>
              <w:rPr>
                <w:rStyle w:val="7"/>
                <w:b w:val="0"/>
                <w:bCs w:val="0"/>
                <w:i w:val="0"/>
                <w:iCs w:val="0"/>
                <w:smallCaps w:val="0"/>
                <w:strike w:val="0"/>
              </w:rPr>
              <w:t>褒扬诚信，惩戒失信。充分运用信用激励和约束手段，加大对诚信主体激励和对严 重失信主体惩戒力度，让守信者受益、失信者受限，形成褒扬诚信、惩戒失信的制度机制。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15"/>
                <w:b w:val="0"/>
                <w:bCs w:val="0"/>
                <w:i w:val="0"/>
                <w:iCs w:val="0"/>
                <w:smallCaps w:val="0"/>
                <w:strike w:val="0"/>
                <w:lang w:val="zh-CN" w:eastAsia="zh-CN" w:bidi="zh-CN"/>
              </w:rPr>
              <w:t>X</w:t>
            </w:r>
            <w:r>
              <w:rPr>
                <w:rStyle w:val="7"/>
                <w:b w:val="0"/>
                <w:bCs w:val="0"/>
                <w:i w:val="0"/>
                <w:iCs w:val="0"/>
                <w:smallCaps w:val="0"/>
                <w:strike w:val="0"/>
              </w:rPr>
              <w:t>才有履行能力但拒不履行的严重失信主体实施限制出境 和限制购买不动产、乘坐飞机、乘坐高等级列车和席次、旅游度假、人住星级以上宾馆及其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最高人民法院、 交通运输部、民 航局，铁路总公 司等单位</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89" w:vert="1"/>
        </w:rPr>
        <w:t xml:space="preserve"> </w:t>
      </w:r>
      <w:r>
        <w:rPr>
          <w:color w:val="000000"/>
          <w:spacing w:val="0"/>
          <w:w w:val="100"/>
          <w:position w:val="0"/>
          <w:lang w:val="en-US" w:eastAsia="en-US" w:bidi="en-US"/>
          <w:eastAsianLayout w:id="90" w:vert="1"/>
        </w:rPr>
        <w:t>®</w:t>
      </w:r>
      <w:r>
        <w:rPr>
          <w:rStyle w:val="10"/>
          <w:b w:val="0"/>
          <w:bCs w:val="0"/>
          <w:i w:val="0"/>
          <w:iCs w:val="0"/>
          <w:smallCaps w:val="0"/>
          <w:strike w:val="0"/>
          <w:eastAsianLayout w:id="91" w:vert="1"/>
        </w:rPr>
        <w:t>4</w:t>
      </w:r>
      <w:r>
        <w:rPr>
          <w:rStyle w:val="12"/>
          <w:b w:val="0"/>
          <w:bCs w:val="0"/>
          <w:i w:val="0"/>
          <w:iCs w:val="0"/>
          <w:smallCaps w:val="0"/>
          <w:strike w:val="0"/>
          <w:eastAsianLayout w:id="92" w:vert="1"/>
        </w:rPr>
        <w:t>in&gt;</w:t>
      </w:r>
      <w:r>
        <w:rPr>
          <w:color w:val="000000"/>
          <w:spacing w:val="0"/>
          <w:w w:val="100"/>
          <w:position w:val="0"/>
          <w:lang w:val="en-US" w:eastAsia="en-US" w:bidi="en-US"/>
          <w:eastAsianLayout w:id="93" w:vert="1"/>
        </w:rPr>
        <w:t>—</w:t>
      </w:r>
      <w:r>
        <w:rPr>
          <w:color w:val="000000"/>
          <w:spacing w:val="0"/>
          <w:w w:val="100"/>
          <w:position w:val="0"/>
          <w:lang w:val="zh-CN" w:eastAsia="zh-CN" w:bidi="zh-CN"/>
        </w:rPr>
        <w:t>罟</w:t>
      </w:r>
      <w:r>
        <w:rPr>
          <w:rStyle w:val="13"/>
          <w:b w:val="0"/>
          <w:bCs w:val="0"/>
          <w:i w:val="0"/>
          <w:iCs w:val="0"/>
          <w:smallCaps w:val="0"/>
          <w:strike w:val="0"/>
          <w:eastAsianLayout w:id="94" w:vert="1"/>
        </w:rPr>
        <w:t>&gt;fr</w:t>
      </w:r>
      <w:r>
        <w:rPr>
          <w:rStyle w:val="14"/>
          <w:b w:val="0"/>
          <w:bCs w:val="0"/>
          <w:i w:val="0"/>
          <w:iCs w:val="0"/>
          <w:smallCaps w:val="0"/>
          <w:strike w:val="0"/>
          <w:eastAsianLayout w:id="95" w:vert="1"/>
        </w:rPr>
        <w:t>aiF</w:t>
      </w:r>
      <w:r>
        <w:rPr>
          <w:rStyle w:val="12"/>
          <w:b w:val="0"/>
          <w:bCs w:val="0"/>
          <w:i w:val="0"/>
          <w:iCs w:val="0"/>
          <w:smallCaps w:val="0"/>
          <w:strike w:val="0"/>
          <w:eastAsianLayout w:id="96"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97" w:vert="1"/>
        </w:rPr>
        <w:t>11&gt;</w:t>
      </w:r>
      <w:r>
        <w:rPr>
          <w:color w:val="000000"/>
          <w:spacing w:val="0"/>
          <w:w w:val="100"/>
          <w:position w:val="0"/>
          <w:lang w:val="zh-CN" w:eastAsia="zh-CN" w:bidi="zh-CN"/>
        </w:rPr>
        <w:t>夺</w:t>
      </w:r>
      <w:r>
        <w:rPr>
          <w:color w:val="000000"/>
          <w:spacing w:val="0"/>
          <w:w w:val="100"/>
          <w:position w:val="0"/>
          <w:lang w:val="zh-CN" w:eastAsia="zh-CN" w:bidi="zh-CN"/>
          <w:eastAsianLayout w:id="98" w:vert="1"/>
        </w:rPr>
        <w:t>#</w:t>
      </w:r>
      <w:r>
        <w:rPr>
          <w:color w:val="000000"/>
          <w:spacing w:val="0"/>
          <w:w w:val="100"/>
          <w:position w:val="0"/>
          <w:lang w:val="zh-CN" w:eastAsia="zh-CN" w:bidi="zh-CN"/>
        </w:rPr>
        <w:t>钳知</w:t>
      </w:r>
      <w:r>
        <w:rPr>
          <w:rStyle w:val="14"/>
          <w:b w:val="0"/>
          <w:bCs w:val="0"/>
          <w:i w:val="0"/>
          <w:iCs w:val="0"/>
          <w:smallCaps w:val="0"/>
          <w:strike w:val="0"/>
          <w:eastAsianLayout w:id="99"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-20320</wp:posOffset>
                </wp:positionH>
                <wp:positionV relativeFrom="paragraph">
                  <wp:posOffset>2371090</wp:posOffset>
                </wp:positionV>
                <wp:extent cx="121285" cy="67056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21285" cy="670560"/>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5"/>
                                <w:b w:val="0"/>
                                <w:bCs w:val="0"/>
                                <w:i w:val="0"/>
                                <w:iCs w:val="0"/>
                                <w:smallCaps w:val="0"/>
                                <w:strike w:val="0"/>
                              </w:rPr>
                              <w:t>102</w:t>
                            </w:r>
                            <w:r>
                              <w:rPr>
                                <w:rStyle w:val="36"/>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1.6pt;margin-top:186.7pt;height:52.8pt;width:9.55pt;mso-position-horizontal-relative:margin;z-index:251658240;mso-width-relative:page;mso-height-relative:page;" filled="f" stroked="f" coordsize="21600,21600" o:gfxdata="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tfqQTX&#10;AAAACQEAAA8AAAAAAAAAAQAgAAAAIgAAAGRycy9kb3ducmV2LnhtbFBLAQIUABQAAAAIAIdO4kAK&#10;2mUirwEAAD4DAAAOAAAAAAAAAAEAIAAAACYBAABkcnMvZTJvRG9jLnhtbFBLBQYAAAAABgAGAFkB&#10;AABHBQ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5"/>
                          <w:b w:val="0"/>
                          <w:bCs w:val="0"/>
                          <w:i w:val="0"/>
                          <w:iCs w:val="0"/>
                          <w:smallCaps w:val="0"/>
                          <w:strike w:val="0"/>
                        </w:rPr>
                        <w:t>102</w:t>
                      </w:r>
                      <w:r>
                        <w:rPr>
                          <w:rStyle w:val="36"/>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960"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25.</w:t>
                                  </w:r>
                                  <w:r>
                                    <w:rPr>
                                      <w:rStyle w:val="7"/>
                                      <w:b w:val="0"/>
                                      <w:bCs w:val="0"/>
                                      <w:i w:val="0"/>
                                      <w:iCs w:val="0"/>
                                      <w:smallCaps w:val="0"/>
                                      <w:strike w:val="0"/>
                                    </w:rPr>
                                    <w:t>惩戒对象为失</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《中共中央办公厅国务院办公厅印发〈关于加快推进失信被执行人信用监督、警示和惩 戒机制建设的意见 &gt; 的通知》</w:t>
                                  </w:r>
                                  <w:r>
                                    <w:rPr>
                                      <w:rStyle w:val="7"/>
                                      <w:b w:val="0"/>
                                      <w:bCs w:val="0"/>
                                      <w:i w:val="0"/>
                                      <w:iCs w:val="0"/>
                                      <w:smallCaps w:val="0"/>
                                      <w:strike w:val="0"/>
                                      <w:lang w:val="en-US" w:eastAsia="en-US" w:bidi="en-US"/>
                                    </w:rPr>
                                    <w:t>（</w:t>
                                  </w:r>
                                  <w:r>
                                    <w:rPr>
                                      <w:rStyle w:val="7"/>
                                      <w:b w:val="0"/>
                                      <w:bCs w:val="0"/>
                                      <w:i w:val="0"/>
                                      <w:iCs w:val="0"/>
                                      <w:smallCaps w:val="0"/>
                                      <w:strike w:val="0"/>
                                    </w:rPr>
                                    <w:t>中办发〔</w:t>
                                  </w:r>
                                  <w:r>
                                    <w:rPr>
                                      <w:rStyle w:val="7"/>
                                      <w:b w:val="0"/>
                                      <w:bCs w:val="0"/>
                                      <w:i w:val="0"/>
                                      <w:iCs w:val="0"/>
                                      <w:smallCaps w:val="0"/>
                                      <w:strike w:val="0"/>
                                      <w:vertAlign w:val="superscript"/>
                                    </w:rPr>
                                    <w:t>2</w:t>
                                  </w:r>
                                  <w:r>
                                    <w:rPr>
                                      <w:rStyle w:val="7"/>
                                      <w:b w:val="0"/>
                                      <w:bCs w:val="0"/>
                                      <w:i w:val="0"/>
                                      <w:iCs w:val="0"/>
                                      <w:smallCaps w:val="0"/>
                                      <w:strike w:val="0"/>
                                    </w:rPr>
                                    <w:t>〇1</w:t>
                                  </w:r>
                                  <w:r>
                                    <w:rPr>
                                      <w:rStyle w:val="7"/>
                                      <w:b w:val="0"/>
                                      <w:bCs w:val="0"/>
                                      <w:i w:val="0"/>
                                      <w:iCs w:val="0"/>
                                      <w:smallCaps w:val="0"/>
                                      <w:strike w:val="0"/>
                                      <w:vertAlign w:val="superscript"/>
                                    </w:rPr>
                                    <w:t>6</w:t>
                                  </w:r>
                                  <w:r>
                                    <w:rPr>
                                      <w:rStyle w:val="7"/>
                                      <w:b w:val="0"/>
                                      <w:bCs w:val="0"/>
                                      <w:i w:val="0"/>
                                      <w:iCs w:val="0"/>
                                      <w:smallCaps w:val="0"/>
                                      <w:strike w:val="0"/>
                                    </w:rPr>
                                    <w:t>〕</w:t>
                                  </w:r>
                                  <w:r>
                                    <w:rPr>
                                      <w:rStyle w:val="7"/>
                                      <w:b w:val="0"/>
                                      <w:bCs w:val="0"/>
                                      <w:i w:val="0"/>
                                      <w:iCs w:val="0"/>
                                      <w:smallCaps w:val="0"/>
                                      <w:strike w:val="0"/>
                                      <w:vertAlign w:val="superscript"/>
                                    </w:rPr>
                                    <w:t>64</w:t>
                                  </w:r>
                                  <w:r>
                                    <w:rPr>
                                      <w:rStyle w:val="7"/>
                                      <w:b w:val="0"/>
                                      <w:bCs w:val="0"/>
                                      <w:i w:val="0"/>
                                      <w:iCs w:val="0"/>
                                      <w:smallCaps w:val="0"/>
                                      <w:strike w:val="0"/>
                                    </w:rPr>
                                    <w:t>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902" w:hRule="exact"/>
                                <w:jc w:val="center"/>
                              </w:trPr>
                              <w:tc>
                                <w:tcPr>
                                  <w:tcW w:w="1872"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 xml:space="preserve">信被执行人及失 信被执行人的法 </w:t>
                                  </w:r>
                                  <w:r>
                                    <w:rPr>
                                      <w:rStyle w:val="7"/>
                                      <w:b w:val="0"/>
                                      <w:bCs w:val="0"/>
                                      <w:i w:val="0"/>
                                      <w:iCs w:val="0"/>
                                      <w:smallCaps w:val="0"/>
                                      <w:strike w:val="0"/>
                                    </w:rPr>
                                    <w:t xml:space="preserve">定代表人、主要负 </w:t>
                                  </w:r>
                                  <w:r>
                                    <w:rPr>
                                      <w:rStyle w:val="8"/>
                                      <w:b w:val="0"/>
                                      <w:bCs w:val="0"/>
                                      <w:i w:val="0"/>
                                      <w:iCs w:val="0"/>
                                      <w:smallCaps w:val="0"/>
                                      <w:strike w:val="0"/>
                                    </w:rPr>
                                    <w:t xml:space="preserve">责人、实际控制 人、影响债务履 行的直接责任人 </w:t>
                                  </w:r>
                                  <w:r>
                                    <w:rPr>
                                      <w:rStyle w:val="7"/>
                                      <w:b w:val="0"/>
                                      <w:bCs w:val="0"/>
                                      <w:i w:val="0"/>
                                      <w:iCs w:val="0"/>
                                      <w:smallCaps w:val="0"/>
                                      <w:strike w:val="0"/>
                                    </w:rPr>
                                    <w:t xml:space="preserve">员的，限制新建、 扩建、髙档装修房 屋，限制购买非经 </w:t>
                                  </w:r>
                                  <w:r>
                                    <w:rPr>
                                      <w:rStyle w:val="8"/>
                                      <w:b w:val="0"/>
                                      <w:bCs w:val="0"/>
                                      <w:i w:val="0"/>
                                      <w:iCs w:val="0"/>
                                      <w:smallCaps w:val="0"/>
                                      <w:strike w:val="0"/>
                                    </w:rPr>
                                    <w:t xml:space="preserve">营必须车辆等非 生活和工作必需 </w:t>
                                  </w:r>
                                  <w:r>
                                    <w:rPr>
                                      <w:rStyle w:val="7"/>
                                      <w:b w:val="0"/>
                                      <w:bCs w:val="0"/>
                                      <w:i w:val="0"/>
                                      <w:iCs w:val="0"/>
                                      <w:smallCaps w:val="0"/>
                                      <w:strike w:val="0"/>
                                    </w:rPr>
                                    <w:t>的消费行为。</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8"/>
                                      <w:b w:val="0"/>
                                      <w:bCs w:val="0"/>
                                      <w:i w:val="0"/>
                                      <w:iCs w:val="0"/>
                                      <w:smallCaps w:val="0"/>
                                      <w:strike w:val="0"/>
                                      <w:lang w:val="en-US" w:eastAsia="en-US" w:bidi="en-US"/>
                                    </w:rPr>
                                    <w:t>-—</w:t>
                                  </w:r>
                                  <w:r>
                                    <w:rPr>
                                      <w:rStyle w:val="8"/>
                                      <w:b w:val="0"/>
                                      <w:bCs w:val="0"/>
                                      <w:i w:val="0"/>
                                      <w:iCs w:val="0"/>
                                      <w:smallCaps w:val="0"/>
                                      <w:strike w:val="0"/>
                                    </w:rPr>
                                    <w:t>*■、虫</w:t>
                                  </w:r>
                                  <w:r>
                                    <w:rPr>
                                      <w:rStyle w:val="7"/>
                                      <w:b w:val="0"/>
                                      <w:bCs w:val="0"/>
                                      <w:i w:val="0"/>
                                      <w:iCs w:val="0"/>
                                      <w:smallCaps w:val="0"/>
                                      <w:strike w:val="0"/>
                                    </w:rPr>
                                    <w:t xml:space="preserve"> </w:t>
                                  </w:r>
                                  <w:r>
                                    <w:rPr>
                                      <w:rStyle w:val="37"/>
                                      <w:b w:val="0"/>
                                      <w:bCs w:val="0"/>
                                      <w:i w:val="0"/>
                                      <w:iCs w:val="0"/>
                                      <w:smallCaps w:val="0"/>
                                      <w:strike w:val="0"/>
                                    </w:rPr>
                                    <w:t>口</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(七）限制高消费及有关消费</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lang w:val="en-US" w:eastAsia="en-US" w:bidi="en-US"/>
                                    </w:rPr>
                                    <w:t>6.</w:t>
                                  </w:r>
                                  <w:r>
                                    <w:rPr>
                                      <w:rStyle w:val="7"/>
                                      <w:b w:val="0"/>
                                      <w:bCs w:val="0"/>
                                      <w:i w:val="0"/>
                                      <w:iCs w:val="0"/>
                                      <w:smallCaps w:val="0"/>
                                      <w:strike w:val="0"/>
                                    </w:rPr>
                                    <w:t>新建、扩建、高档装修房屋等限制。限制失信被执行人及失信被执行人的法定代表人、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主要负责人实际控制人、影响债务履行的直接责任人员新建、扩建、髙档装修房屋，购买非</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200" w:right="0" w:firstLine="0"/>
                                    <w:jc w:val="left"/>
                                  </w:pPr>
                                  <w:r>
                                    <w:rPr>
                                      <w:rStyle w:val="7"/>
                                      <w:b w:val="0"/>
                                      <w:bCs w:val="0"/>
                                      <w:i w:val="0"/>
                                      <w:iCs w:val="0"/>
                                      <w:smallCaps w:val="0"/>
                                      <w:strike w:val="0"/>
                                    </w:rPr>
                                    <w:t>住房城乡建设</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经营必需车辆等非生活和工作必需的消费行为。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部、公安部、国</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《国务院关于建立完善守信联合激励和失信联合惩戒制度加快推进社会诚信建设的指导</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土资源部、交通</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意见》（国发〔2016〕33号）</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运输部、海关总</w:t>
                                  </w:r>
                                </w:p>
                              </w:tc>
                            </w:tr>
                            <w:tr>
                              <w:tblPrEx>
                                <w:tblLayout w:type="fixed"/>
                                <w:tblCellMar>
                                  <w:top w:w="0" w:type="dxa"/>
                                  <w:left w:w="10" w:type="dxa"/>
                                  <w:bottom w:w="0" w:type="dxa"/>
                                  <w:right w:w="10" w:type="dxa"/>
                                </w:tblCellMar>
                              </w:tblPrEx>
                              <w:trPr>
                                <w:trHeight w:val="365"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加强对失信行为的市场性约束和惩戒。对严重失信主体，有关部门和机构应以</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署、保监会</w:t>
                                  </w:r>
                                </w:p>
                              </w:tc>
                            </w:tr>
                            <w:tr>
                              <w:tblPrEx>
                                <w:tblLayout w:type="fixed"/>
                                <w:tblCellMar>
                                  <w:top w:w="0" w:type="dxa"/>
                                  <w:left w:w="10" w:type="dxa"/>
                                  <w:bottom w:w="0" w:type="dxa"/>
                                  <w:right w:w="10" w:type="dxa"/>
                                </w:tblCellMar>
                              </w:tblPrEx>
                              <w:trPr>
                                <w:trHeight w:val="1800" w:hRule="exact"/>
                                <w:jc w:val="center"/>
                              </w:trPr>
                              <w:tc>
                                <w:tcPr>
                                  <w:tcW w:w="1872" w:type="dxa"/>
                                  <w:vMerge w:val="continue"/>
                                  <w:tcBorders>
                                    <w:left w:val="single" w:color="auto" w:sz="4" w:space="0"/>
                                  </w:tcBorders>
                                  <w:shd w:val="clear" w:color="auto" w:fill="FFFFFF"/>
                                  <w:vAlign w:val="top"/>
                                </w:tcP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统一社会信用代码为索引，及时公开披露相关信息，便于市场识别失信行为，防范信用风险。 督促有关企业和个人履行法定义务，</w:t>
                                  </w:r>
                                  <w:r>
                                    <w:rPr>
                                      <w:rStyle w:val="15"/>
                                      <w:b w:val="0"/>
                                      <w:bCs w:val="0"/>
                                      <w:i w:val="0"/>
                                      <w:iCs w:val="0"/>
                                      <w:smallCaps w:val="0"/>
                                      <w:strike w:val="0"/>
                                      <w:lang w:val="zh-CN" w:eastAsia="zh-CN" w:bidi="zh-CN"/>
                                    </w:rPr>
                                    <w:t>X</w:t>
                                  </w:r>
                                  <w:r>
                                    <w:rPr>
                                      <w:rStyle w:val="7"/>
                                      <w:b w:val="0"/>
                                      <w:bCs w:val="0"/>
                                      <w:i w:val="0"/>
                                      <w:iCs w:val="0"/>
                                      <w:smallCaps w:val="0"/>
                                      <w:strike w:val="0"/>
                                    </w:rPr>
                                    <w:t>才有履行能力但拒不履行的严重失信主体实施限制出境 和限制购买不动产、乘坐飞机、乘坐髙等级列车和席次、旅游度假、人住星级以上宾馆及其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vMerge w:val="restart"/>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8"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vMerge w:val="continue"/>
                                  <w:tcBorders>
                                    <w:left w:val="single" w:color="auto" w:sz="4" w:space="0"/>
                                  </w:tcBorders>
                                  <w:shd w:val="clear" w:color="auto" w:fill="FFFFFF"/>
                                  <w:vAlign w:val="top"/>
                                </w:tcPr>
                                <w:p/>
                              </w:tc>
                              <w:tc>
                                <w:tcPr>
                                  <w:tcW w:w="1733"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389"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《中华人民共和国公务员法》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26.</w:t>
                                  </w:r>
                                  <w:r>
                                    <w:rPr>
                                      <w:rStyle w:val="7"/>
                                      <w:b w:val="0"/>
                                      <w:bCs w:val="0"/>
                                      <w:i w:val="0"/>
                                      <w:iCs w:val="0"/>
                                      <w:smallCaps w:val="0"/>
                                      <w:strike w:val="0"/>
                                    </w:rPr>
                                    <w:t>限制惩戒对象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第十一条公务员应当具备下列条件：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中央组织部、人</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招录（聘）为公务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(一）具有中华人民共和国国籍；</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力资源社会保障</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员或事业单位工</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8"/>
                                      <w:b w:val="0"/>
                                      <w:bCs w:val="0"/>
                                      <w:i w:val="0"/>
                                      <w:iCs w:val="0"/>
                                      <w:smallCaps w:val="0"/>
                                      <w:strike w:val="0"/>
                                    </w:rPr>
                                    <w:t>(二）</w:t>
                                  </w:r>
                                  <w:r>
                                    <w:rPr>
                                      <w:rStyle w:val="7"/>
                                      <w:b w:val="0"/>
                                      <w:bCs w:val="0"/>
                                      <w:i w:val="0"/>
                                      <w:iCs w:val="0"/>
                                      <w:smallCaps w:val="0"/>
                                      <w:strike w:val="0"/>
                                    </w:rPr>
                                    <w:t>年满十八周岁；</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部、国家公务员</w:t>
                                  </w:r>
                                </w:p>
                              </w:tc>
                            </w:tr>
                            <w:tr>
                              <w:tblPrEx>
                                <w:tblLayout w:type="fixed"/>
                                <w:tblCellMar>
                                  <w:top w:w="0" w:type="dxa"/>
                                  <w:left w:w="10" w:type="dxa"/>
                                  <w:bottom w:w="0" w:type="dxa"/>
                                  <w:right w:w="10" w:type="dxa"/>
                                </w:tblCellMar>
                              </w:tblPrEx>
                              <w:trPr>
                                <w:trHeight w:val="754"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作人员。</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42"/>
                                    </w:tabs>
                                    <w:bidi w:val="0"/>
                                    <w:spacing w:before="0" w:after="100" w:line="24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拥护中华人民共和国宪法；</w:t>
                                  </w:r>
                                </w:p>
                                <w:p>
                                  <w:pPr>
                                    <w:pStyle w:val="4"/>
                                    <w:keepNext w:val="0"/>
                                    <w:keepLines w:val="0"/>
                                    <w:widowControl w:val="0"/>
                                    <w:shd w:val="clear" w:color="auto" w:fill="auto"/>
                                    <w:tabs>
                                      <w:tab w:val="left" w:pos="1137"/>
                                    </w:tabs>
                                    <w:bidi w:val="0"/>
                                    <w:spacing w:before="100" w:after="0" w:line="240"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具有良好的品行；</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6vdG3RAAAA&#10;BQEAAA8AAAAAAAAAAQAgAAAAIgAAAGRycy9kb3ducmV2LnhtbFBLAQIUABQAAAAIAIdO4kD4+Ga7&#10;sgEAAEgDAAAOAAAAAAAAAAEAIAAAACA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960"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25.</w:t>
                            </w:r>
                            <w:r>
                              <w:rPr>
                                <w:rStyle w:val="7"/>
                                <w:b w:val="0"/>
                                <w:bCs w:val="0"/>
                                <w:i w:val="0"/>
                                <w:iCs w:val="0"/>
                                <w:smallCaps w:val="0"/>
                                <w:strike w:val="0"/>
                              </w:rPr>
                              <w:t>惩戒对象为失</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《中共中央办公厅国务院办公厅印发〈关于加快推进失信被执行人信用监督、警示和惩 戒机制建设的意见 &gt; 的通知》</w:t>
                            </w:r>
                            <w:r>
                              <w:rPr>
                                <w:rStyle w:val="7"/>
                                <w:b w:val="0"/>
                                <w:bCs w:val="0"/>
                                <w:i w:val="0"/>
                                <w:iCs w:val="0"/>
                                <w:smallCaps w:val="0"/>
                                <w:strike w:val="0"/>
                                <w:lang w:val="en-US" w:eastAsia="en-US" w:bidi="en-US"/>
                              </w:rPr>
                              <w:t>（</w:t>
                            </w:r>
                            <w:r>
                              <w:rPr>
                                <w:rStyle w:val="7"/>
                                <w:b w:val="0"/>
                                <w:bCs w:val="0"/>
                                <w:i w:val="0"/>
                                <w:iCs w:val="0"/>
                                <w:smallCaps w:val="0"/>
                                <w:strike w:val="0"/>
                              </w:rPr>
                              <w:t>中办发〔</w:t>
                            </w:r>
                            <w:r>
                              <w:rPr>
                                <w:rStyle w:val="7"/>
                                <w:b w:val="0"/>
                                <w:bCs w:val="0"/>
                                <w:i w:val="0"/>
                                <w:iCs w:val="0"/>
                                <w:smallCaps w:val="0"/>
                                <w:strike w:val="0"/>
                                <w:vertAlign w:val="superscript"/>
                              </w:rPr>
                              <w:t>2</w:t>
                            </w:r>
                            <w:r>
                              <w:rPr>
                                <w:rStyle w:val="7"/>
                                <w:b w:val="0"/>
                                <w:bCs w:val="0"/>
                                <w:i w:val="0"/>
                                <w:iCs w:val="0"/>
                                <w:smallCaps w:val="0"/>
                                <w:strike w:val="0"/>
                              </w:rPr>
                              <w:t>〇1</w:t>
                            </w:r>
                            <w:r>
                              <w:rPr>
                                <w:rStyle w:val="7"/>
                                <w:b w:val="0"/>
                                <w:bCs w:val="0"/>
                                <w:i w:val="0"/>
                                <w:iCs w:val="0"/>
                                <w:smallCaps w:val="0"/>
                                <w:strike w:val="0"/>
                                <w:vertAlign w:val="superscript"/>
                              </w:rPr>
                              <w:t>6</w:t>
                            </w:r>
                            <w:r>
                              <w:rPr>
                                <w:rStyle w:val="7"/>
                                <w:b w:val="0"/>
                                <w:bCs w:val="0"/>
                                <w:i w:val="0"/>
                                <w:iCs w:val="0"/>
                                <w:smallCaps w:val="0"/>
                                <w:strike w:val="0"/>
                              </w:rPr>
                              <w:t>〕</w:t>
                            </w:r>
                            <w:r>
                              <w:rPr>
                                <w:rStyle w:val="7"/>
                                <w:b w:val="0"/>
                                <w:bCs w:val="0"/>
                                <w:i w:val="0"/>
                                <w:iCs w:val="0"/>
                                <w:smallCaps w:val="0"/>
                                <w:strike w:val="0"/>
                                <w:vertAlign w:val="superscript"/>
                              </w:rPr>
                              <w:t>64</w:t>
                            </w:r>
                            <w:r>
                              <w:rPr>
                                <w:rStyle w:val="7"/>
                                <w:b w:val="0"/>
                                <w:bCs w:val="0"/>
                                <w:i w:val="0"/>
                                <w:iCs w:val="0"/>
                                <w:smallCaps w:val="0"/>
                                <w:strike w:val="0"/>
                              </w:rPr>
                              <w:t>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902" w:hRule="exact"/>
                          <w:jc w:val="center"/>
                        </w:trPr>
                        <w:tc>
                          <w:tcPr>
                            <w:tcW w:w="1872"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both"/>
                            </w:pPr>
                            <w:r>
                              <w:rPr>
                                <w:rStyle w:val="8"/>
                                <w:b w:val="0"/>
                                <w:bCs w:val="0"/>
                                <w:i w:val="0"/>
                                <w:iCs w:val="0"/>
                                <w:smallCaps w:val="0"/>
                                <w:strike w:val="0"/>
                              </w:rPr>
                              <w:t xml:space="preserve">信被执行人及失 信被执行人的法 </w:t>
                            </w:r>
                            <w:r>
                              <w:rPr>
                                <w:rStyle w:val="7"/>
                                <w:b w:val="0"/>
                                <w:bCs w:val="0"/>
                                <w:i w:val="0"/>
                                <w:iCs w:val="0"/>
                                <w:smallCaps w:val="0"/>
                                <w:strike w:val="0"/>
                              </w:rPr>
                              <w:t xml:space="preserve">定代表人、主要负 </w:t>
                            </w:r>
                            <w:r>
                              <w:rPr>
                                <w:rStyle w:val="8"/>
                                <w:b w:val="0"/>
                                <w:bCs w:val="0"/>
                                <w:i w:val="0"/>
                                <w:iCs w:val="0"/>
                                <w:smallCaps w:val="0"/>
                                <w:strike w:val="0"/>
                              </w:rPr>
                              <w:t xml:space="preserve">责人、实际控制 人、影响债务履 行的直接责任人 </w:t>
                            </w:r>
                            <w:r>
                              <w:rPr>
                                <w:rStyle w:val="7"/>
                                <w:b w:val="0"/>
                                <w:bCs w:val="0"/>
                                <w:i w:val="0"/>
                                <w:iCs w:val="0"/>
                                <w:smallCaps w:val="0"/>
                                <w:strike w:val="0"/>
                              </w:rPr>
                              <w:t xml:space="preserve">员的，限制新建、 扩建、髙档装修房 屋，限制购买非经 </w:t>
                            </w:r>
                            <w:r>
                              <w:rPr>
                                <w:rStyle w:val="8"/>
                                <w:b w:val="0"/>
                                <w:bCs w:val="0"/>
                                <w:i w:val="0"/>
                                <w:iCs w:val="0"/>
                                <w:smallCaps w:val="0"/>
                                <w:strike w:val="0"/>
                              </w:rPr>
                              <w:t xml:space="preserve">营必须车辆等非 生活和工作必需 </w:t>
                            </w:r>
                            <w:r>
                              <w:rPr>
                                <w:rStyle w:val="7"/>
                                <w:b w:val="0"/>
                                <w:bCs w:val="0"/>
                                <w:i w:val="0"/>
                                <w:iCs w:val="0"/>
                                <w:smallCaps w:val="0"/>
                                <w:strike w:val="0"/>
                              </w:rPr>
                              <w:t>的消费行为。</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8"/>
                                <w:b w:val="0"/>
                                <w:bCs w:val="0"/>
                                <w:i w:val="0"/>
                                <w:iCs w:val="0"/>
                                <w:smallCaps w:val="0"/>
                                <w:strike w:val="0"/>
                                <w:lang w:val="en-US" w:eastAsia="en-US" w:bidi="en-US"/>
                              </w:rPr>
                              <w:t>-—</w:t>
                            </w:r>
                            <w:r>
                              <w:rPr>
                                <w:rStyle w:val="8"/>
                                <w:b w:val="0"/>
                                <w:bCs w:val="0"/>
                                <w:i w:val="0"/>
                                <w:iCs w:val="0"/>
                                <w:smallCaps w:val="0"/>
                                <w:strike w:val="0"/>
                              </w:rPr>
                              <w:t>*■、虫</w:t>
                            </w:r>
                            <w:r>
                              <w:rPr>
                                <w:rStyle w:val="7"/>
                                <w:b w:val="0"/>
                                <w:bCs w:val="0"/>
                                <w:i w:val="0"/>
                                <w:iCs w:val="0"/>
                                <w:smallCaps w:val="0"/>
                                <w:strike w:val="0"/>
                              </w:rPr>
                              <w:t xml:space="preserve"> </w:t>
                            </w:r>
                            <w:r>
                              <w:rPr>
                                <w:rStyle w:val="37"/>
                                <w:b w:val="0"/>
                                <w:bCs w:val="0"/>
                                <w:i w:val="0"/>
                                <w:iCs w:val="0"/>
                                <w:smallCaps w:val="0"/>
                                <w:strike w:val="0"/>
                              </w:rPr>
                              <w:t>口</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(七）限制高消费及有关消费</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lang w:val="en-US" w:eastAsia="en-US" w:bidi="en-US"/>
                              </w:rPr>
                              <w:t>6.</w:t>
                            </w:r>
                            <w:r>
                              <w:rPr>
                                <w:rStyle w:val="7"/>
                                <w:b w:val="0"/>
                                <w:bCs w:val="0"/>
                                <w:i w:val="0"/>
                                <w:iCs w:val="0"/>
                                <w:smallCaps w:val="0"/>
                                <w:strike w:val="0"/>
                              </w:rPr>
                              <w:t>新建、扩建、高档装修房屋等限制。限制失信被执行人及失信被执行人的法定代表人、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主要负责人实际控制人、影响债务履行的直接责任人员新建、扩建、髙档装修房屋，购买非</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200" w:right="0" w:firstLine="0"/>
                              <w:jc w:val="left"/>
                            </w:pPr>
                            <w:r>
                              <w:rPr>
                                <w:rStyle w:val="7"/>
                                <w:b w:val="0"/>
                                <w:bCs w:val="0"/>
                                <w:i w:val="0"/>
                                <w:iCs w:val="0"/>
                                <w:smallCaps w:val="0"/>
                                <w:strike w:val="0"/>
                              </w:rPr>
                              <w:t>住房城乡建设</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经营必需车辆等非生活和工作必需的消费行为。</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部、公安部、国</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《国务院关于建立完善守信联合激励和失信联合惩戒制度加快推进社会诚信建设的指导</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土资源部、交通</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7"/>
                                <w:b w:val="0"/>
                                <w:bCs w:val="0"/>
                                <w:i w:val="0"/>
                                <w:iCs w:val="0"/>
                                <w:smallCaps w:val="0"/>
                                <w:strike w:val="0"/>
                              </w:rPr>
                              <w:t>意见》（国发〔2016〕33号）</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运输部、海关总</w:t>
                            </w:r>
                          </w:p>
                        </w:tc>
                      </w:tr>
                      <w:tr>
                        <w:tblPrEx>
                          <w:tblLayout w:type="fixed"/>
                          <w:tblCellMar>
                            <w:top w:w="0" w:type="dxa"/>
                            <w:left w:w="10" w:type="dxa"/>
                            <w:bottom w:w="0" w:type="dxa"/>
                            <w:right w:w="10" w:type="dxa"/>
                          </w:tblCellMar>
                        </w:tblPrEx>
                        <w:trPr>
                          <w:trHeight w:val="365" w:hRule="exact"/>
                          <w:jc w:val="center"/>
                        </w:trPr>
                        <w:tc>
                          <w:tcPr>
                            <w:tcW w:w="1872" w:type="dxa"/>
                            <w:vMerge w:val="continue"/>
                            <w:tcBorders>
                              <w:left w:val="single" w:color="auto" w:sz="4" w:space="0"/>
                            </w:tcBorders>
                            <w:shd w:val="clear" w:color="auto" w:fill="FFFFFF"/>
                            <w:vAlign w:val="top"/>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加强对失信行为的市场性约束和惩戒。对严重失信主体，有关部门和机构应以</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署、保监会</w:t>
                            </w:r>
                          </w:p>
                        </w:tc>
                      </w:tr>
                      <w:tr>
                        <w:tblPrEx>
                          <w:tblLayout w:type="fixed"/>
                          <w:tblCellMar>
                            <w:top w:w="0" w:type="dxa"/>
                            <w:left w:w="10" w:type="dxa"/>
                            <w:bottom w:w="0" w:type="dxa"/>
                            <w:right w:w="10" w:type="dxa"/>
                          </w:tblCellMar>
                        </w:tblPrEx>
                        <w:trPr>
                          <w:trHeight w:val="1800" w:hRule="exact"/>
                          <w:jc w:val="center"/>
                        </w:trPr>
                        <w:tc>
                          <w:tcPr>
                            <w:tcW w:w="1872" w:type="dxa"/>
                            <w:vMerge w:val="continue"/>
                            <w:tcBorders>
                              <w:left w:val="single" w:color="auto" w:sz="4" w:space="0"/>
                            </w:tcBorders>
                            <w:shd w:val="clear" w:color="auto" w:fill="FFFFFF"/>
                            <w:vAlign w:val="top"/>
                          </w:tcP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统一社会信用代码为索引，及时公开披露相关信息，便于市场识别失信行为，防范信用风险。 督促有关企业和个人履行法定义务，</w:t>
                            </w:r>
                            <w:r>
                              <w:rPr>
                                <w:rStyle w:val="15"/>
                                <w:b w:val="0"/>
                                <w:bCs w:val="0"/>
                                <w:i w:val="0"/>
                                <w:iCs w:val="0"/>
                                <w:smallCaps w:val="0"/>
                                <w:strike w:val="0"/>
                                <w:lang w:val="zh-CN" w:eastAsia="zh-CN" w:bidi="zh-CN"/>
                              </w:rPr>
                              <w:t>X</w:t>
                            </w:r>
                            <w:r>
                              <w:rPr>
                                <w:rStyle w:val="7"/>
                                <w:b w:val="0"/>
                                <w:bCs w:val="0"/>
                                <w:i w:val="0"/>
                                <w:iCs w:val="0"/>
                                <w:smallCaps w:val="0"/>
                                <w:strike w:val="0"/>
                              </w:rPr>
                              <w:t>才有履行能力但拒不履行的严重失信主体实施限制出境 和限制购买不动产、乘坐飞机、乘坐髙等级列车和席次、旅游度假、人住星级以上宾馆及其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vMerge w:val="restart"/>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8"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vMerge w:val="continue"/>
                            <w:tcBorders>
                              <w:left w:val="single" w:color="auto" w:sz="4" w:space="0"/>
                            </w:tcBorders>
                            <w:shd w:val="clear" w:color="auto" w:fill="FFFFFF"/>
                            <w:vAlign w:val="top"/>
                          </w:tcPr>
                          <w:p/>
                        </w:tc>
                        <w:tc>
                          <w:tcPr>
                            <w:tcW w:w="1733"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389"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《中华人民共和国公务员法》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lang w:val="en-US" w:eastAsia="en-US" w:bidi="en-US"/>
                              </w:rPr>
                              <w:t>26.</w:t>
                            </w:r>
                            <w:r>
                              <w:rPr>
                                <w:rStyle w:val="7"/>
                                <w:b w:val="0"/>
                                <w:bCs w:val="0"/>
                                <w:i w:val="0"/>
                                <w:iCs w:val="0"/>
                                <w:smallCaps w:val="0"/>
                                <w:strike w:val="0"/>
                              </w:rPr>
                              <w:t>限制惩戒对象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第十一条公务员应当具备下列条件：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中央组织部、人</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招录（聘）为公务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7"/>
                                <w:b w:val="0"/>
                                <w:bCs w:val="0"/>
                                <w:i w:val="0"/>
                                <w:iCs w:val="0"/>
                                <w:smallCaps w:val="0"/>
                                <w:strike w:val="0"/>
                              </w:rPr>
                              <w:t>(一）具有中华人民共和国国籍；</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力资源社会保障</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8"/>
                                <w:b w:val="0"/>
                                <w:bCs w:val="0"/>
                                <w:i w:val="0"/>
                                <w:iCs w:val="0"/>
                                <w:smallCaps w:val="0"/>
                                <w:strike w:val="0"/>
                              </w:rPr>
                              <w:t>员或事业单位工</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8"/>
                                <w:b w:val="0"/>
                                <w:bCs w:val="0"/>
                                <w:i w:val="0"/>
                                <w:iCs w:val="0"/>
                                <w:smallCaps w:val="0"/>
                                <w:strike w:val="0"/>
                              </w:rPr>
                              <w:t>(二）</w:t>
                            </w:r>
                            <w:r>
                              <w:rPr>
                                <w:rStyle w:val="7"/>
                                <w:b w:val="0"/>
                                <w:bCs w:val="0"/>
                                <w:i w:val="0"/>
                                <w:iCs w:val="0"/>
                                <w:smallCaps w:val="0"/>
                                <w:strike w:val="0"/>
                              </w:rPr>
                              <w:t>年满十八周岁；</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部、国家公务员</w:t>
                            </w:r>
                          </w:p>
                        </w:tc>
                      </w:tr>
                      <w:tr>
                        <w:tblPrEx>
                          <w:tblLayout w:type="fixed"/>
                          <w:tblCellMar>
                            <w:top w:w="0" w:type="dxa"/>
                            <w:left w:w="10" w:type="dxa"/>
                            <w:bottom w:w="0" w:type="dxa"/>
                            <w:right w:w="10" w:type="dxa"/>
                          </w:tblCellMar>
                        </w:tblPrEx>
                        <w:trPr>
                          <w:trHeight w:val="754"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7"/>
                                <w:b w:val="0"/>
                                <w:bCs w:val="0"/>
                                <w:i w:val="0"/>
                                <w:iCs w:val="0"/>
                                <w:smallCaps w:val="0"/>
                                <w:strike w:val="0"/>
                              </w:rPr>
                              <w:t>作人员。</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42"/>
                              </w:tabs>
                              <w:bidi w:val="0"/>
                              <w:spacing w:before="0" w:after="100" w:line="240" w:lineRule="exact"/>
                              <w:ind w:left="0" w:right="0" w:firstLine="580"/>
                              <w:jc w:val="both"/>
                            </w:pPr>
                            <w:r>
                              <w:rPr>
                                <w:rStyle w:val="8"/>
                                <w:b w:val="0"/>
                                <w:bCs w:val="0"/>
                                <w:i w:val="0"/>
                                <w:iCs w:val="0"/>
                                <w:smallCaps w:val="0"/>
                                <w:strike w:val="0"/>
                              </w:rPr>
                              <w:t>(三）</w:t>
                            </w:r>
                            <w:r>
                              <w:rPr>
                                <w:rStyle w:val="8"/>
                                <w:b w:val="0"/>
                                <w:bCs w:val="0"/>
                                <w:i w:val="0"/>
                                <w:iCs w:val="0"/>
                                <w:smallCaps w:val="0"/>
                                <w:strike w:val="0"/>
                              </w:rPr>
                              <w:tab/>
                            </w:r>
                            <w:r>
                              <w:rPr>
                                <w:rStyle w:val="7"/>
                                <w:b w:val="0"/>
                                <w:bCs w:val="0"/>
                                <w:i w:val="0"/>
                                <w:iCs w:val="0"/>
                                <w:smallCaps w:val="0"/>
                                <w:strike w:val="0"/>
                              </w:rPr>
                              <w:t>拥护中华人民共和国宪法；</w:t>
                            </w:r>
                          </w:p>
                          <w:p>
                            <w:pPr>
                              <w:pStyle w:val="4"/>
                              <w:keepNext w:val="0"/>
                              <w:keepLines w:val="0"/>
                              <w:widowControl w:val="0"/>
                              <w:shd w:val="clear" w:color="auto" w:fill="auto"/>
                              <w:tabs>
                                <w:tab w:val="left" w:pos="1137"/>
                              </w:tabs>
                              <w:bidi w:val="0"/>
                              <w:spacing w:before="100" w:after="0" w:line="240"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具有良好的品行；</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61615"/>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64465" cy="2761615"/>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7.45pt;width:12.95pt;mso-position-horizontal-relative:margin;z-index:251658240;mso-width-relative:page;mso-height-relative:page;" filled="f" stroked="f" coordsize="21600,21600" o:gfxdata="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cbR5&#10;1QAAAAoBAAAPAAAAAAAAAAEAIAAAACIAAABkcnMvZG93bnJldi54bWxQSwECFAAUAAAACACHTuJA&#10;ty4IorIBAAA/AwAADgAAAAAAAAABACAAAAAkAQAAZHJzL2Uyb0RvYy54bWxQSwUGAAAAAAYABgBZ&#10;AQAASAU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6" w:lineRule="exact"/>
      </w:pPr>
    </w:p>
    <w:p>
      <w:pPr>
        <w:widowControl w:val="0"/>
        <w:rPr>
          <w:sz w:val="2"/>
          <w:szCs w:val="2"/>
        </w:rPr>
        <w:sectPr>
          <w:pgSz w:w="15840" w:h="12240" w:orient="landscape"/>
          <w:pgMar w:top="1640" w:right="1101" w:bottom="1640"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26.</w:t>
            </w:r>
            <w:r>
              <w:rPr>
                <w:rStyle w:val="7"/>
                <w:b w:val="0"/>
                <w:bCs w:val="0"/>
                <w:i w:val="0"/>
                <w:iCs w:val="0"/>
                <w:smallCaps w:val="0"/>
                <w:strike w:val="0"/>
              </w:rPr>
              <w:t xml:space="preserve">限制惩戒对象 招录（聘）为公务 </w:t>
            </w:r>
            <w:r>
              <w:rPr>
                <w:rStyle w:val="8"/>
                <w:b w:val="0"/>
                <w:bCs w:val="0"/>
                <w:i w:val="0"/>
                <w:iCs w:val="0"/>
                <w:smallCaps w:val="0"/>
                <w:strike w:val="0"/>
              </w:rPr>
              <w:t xml:space="preserve">员或事业单位工 </w:t>
            </w:r>
            <w:r>
              <w:rPr>
                <w:rStyle w:val="7"/>
                <w:b w:val="0"/>
                <w:bCs w:val="0"/>
                <w:i w:val="0"/>
                <w:iCs w:val="0"/>
                <w:smallCaps w:val="0"/>
                <w:strike w:val="0"/>
              </w:rPr>
              <w:t>作人员。</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具有正常履行职责的身体条件；</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具有符合职位要求的文化程度和工作能力；</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法律规定的其他条件。第十二条公务员应当履行下列义务：</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模范遵守宪法和法律；</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按照规定的权限和程序认真履行职责，努力提高工作效率；</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全心全意为人民服务，接受人民监督；</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维护国家的安全、荣誉和利益；</w:t>
            </w:r>
          </w:p>
          <w:p>
            <w:pPr>
              <w:pStyle w:val="4"/>
              <w:keepNext w:val="0"/>
              <w:keepLines w:val="0"/>
              <w:framePr w:w="12590" w:h="8678" w:hSpace="346" w:wrap="notBeside" w:vAnchor="text" w:hAnchor="text" w:x="347" w:y="1"/>
              <w:widowControl w:val="0"/>
              <w:shd w:val="clear" w:color="auto" w:fill="auto"/>
              <w:tabs>
                <w:tab w:val="left" w:pos="566"/>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忠于职守，勤勉尽责，服从和执行上级依法作出的决定和命令；</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保守国家秘密和工作秘密；</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遵守纪律，恪守职业道德，模范遵守社会公德；</w:t>
            </w:r>
          </w:p>
          <w:p>
            <w:pPr>
              <w:pStyle w:val="4"/>
              <w:keepNext w:val="0"/>
              <w:keepLines w:val="0"/>
              <w:framePr w:w="12590" w:h="8678" w:hSpace="346" w:wrap="notBeside" w:vAnchor="text" w:hAnchor="text" w:x="347" w:y="1"/>
              <w:widowControl w:val="0"/>
              <w:shd w:val="clear" w:color="auto" w:fill="auto"/>
              <w:tabs>
                <w:tab w:val="left" w:pos="566"/>
              </w:tabs>
              <w:bidi w:val="0"/>
              <w:spacing w:before="0" w:after="0"/>
              <w:ind w:left="0" w:right="0" w:firstLine="0"/>
              <w:jc w:val="both"/>
            </w:pPr>
            <w:r>
              <w:rPr>
                <w:rStyle w:val="7"/>
                <w:b w:val="0"/>
                <w:bCs w:val="0"/>
                <w:i w:val="0"/>
                <w:iCs w:val="0"/>
                <w:smallCaps w:val="0"/>
                <w:strike w:val="0"/>
              </w:rPr>
              <w:t>(八）</w:t>
            </w:r>
            <w:r>
              <w:rPr>
                <w:rStyle w:val="7"/>
                <w:b w:val="0"/>
                <w:bCs w:val="0"/>
                <w:i w:val="0"/>
                <w:iCs w:val="0"/>
                <w:smallCaps w:val="0"/>
                <w:strike w:val="0"/>
              </w:rPr>
              <w:tab/>
            </w:r>
            <w:r>
              <w:rPr>
                <w:rStyle w:val="7"/>
                <w:b w:val="0"/>
                <w:bCs w:val="0"/>
                <w:i w:val="0"/>
                <w:iCs w:val="0"/>
                <w:smallCaps w:val="0"/>
                <w:strike w:val="0"/>
              </w:rPr>
              <w:t>清正廉洁，公道正派；</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(九）</w:t>
            </w:r>
            <w:r>
              <w:rPr>
                <w:rStyle w:val="7"/>
                <w:b w:val="0"/>
                <w:bCs w:val="0"/>
                <w:i w:val="0"/>
                <w:iCs w:val="0"/>
                <w:smallCaps w:val="0"/>
                <w:strike w:val="0"/>
              </w:rPr>
              <w:tab/>
            </w:r>
            <w:r>
              <w:rPr>
                <w:rStyle w:val="7"/>
                <w:b w:val="0"/>
                <w:bCs w:val="0"/>
                <w:i w:val="0"/>
                <w:iCs w:val="0"/>
                <w:smallCaps w:val="0"/>
                <w:strike w:val="0"/>
              </w:rPr>
              <w:t>法律规定的其他义务。</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left"/>
            </w:pPr>
            <w:r>
              <w:rPr>
                <w:rStyle w:val="7"/>
                <w:b w:val="0"/>
                <w:bCs w:val="0"/>
                <w:i w:val="0"/>
                <w:iCs w:val="0"/>
                <w:smallCaps w:val="0"/>
                <w:strike w:val="0"/>
              </w:rPr>
              <w:t>第二十一条录用担任主任科员以下及其他相当职务层次的非领导职务公务员，采取公 开考试、严格考察、平等竞争、择优录取的办法。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《事业单位公开招聘人员暂行规定》第九条应聘人员必须具备下列条件：</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具有中华人民共和国国籍；</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遵守宪法和法律；</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(二）具有良好的品行；</w:t>
            </w:r>
          </w:p>
          <w:p>
            <w:pPr>
              <w:pStyle w:val="4"/>
              <w:keepNext w:val="0"/>
              <w:keepLines w:val="0"/>
              <w:framePr w:w="12590" w:h="8678" w:hSpace="346" w:wrap="notBeside" w:vAnchor="text" w:hAnchor="text" w:x="347" w:y="1"/>
              <w:widowControl w:val="0"/>
              <w:shd w:val="clear" w:color="auto" w:fill="auto"/>
              <w:tabs>
                <w:tab w:val="left" w:pos="581"/>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岗位所需的专业或技能条件；</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适应岗位要求的身体条件；</w:t>
            </w:r>
          </w:p>
          <w:p>
            <w:pPr>
              <w:pStyle w:val="4"/>
              <w:keepNext w:val="0"/>
              <w:keepLines w:val="0"/>
              <w:framePr w:w="12590" w:h="8678" w:hSpace="346" w:wrap="notBeside" w:vAnchor="text" w:hAnchor="text" w:x="347" w:y="1"/>
              <w:widowControl w:val="0"/>
              <w:shd w:val="clear" w:color="auto" w:fill="auto"/>
              <w:tabs>
                <w:tab w:val="left" w:pos="581"/>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岗位所需要的其他条件。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rStyle w:val="7"/>
                <w:b w:val="0"/>
                <w:bCs w:val="0"/>
                <w:i w:val="0"/>
                <w:iCs w:val="0"/>
                <w:smallCaps w:val="0"/>
                <w:strike w:val="0"/>
              </w:rPr>
              <w:t>中央组织部、人 力资源社会保障 部、国家公务员</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center"/>
            </w:pPr>
            <w:r>
              <w:rPr>
                <w:rStyle w:val="7"/>
                <w:b w:val="0"/>
                <w:bCs w:val="0"/>
                <w:i w:val="0"/>
                <w:iCs w:val="0"/>
                <w:smallCaps w:val="0"/>
                <w:strike w:val="0"/>
              </w:rPr>
              <w:t>局</w:t>
            </w:r>
          </w:p>
        </w:tc>
      </w:tr>
    </w:tbl>
    <w:p>
      <w:pPr>
        <w:pStyle w:val="9"/>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00" w:vert="1"/>
        </w:rPr>
        <w:t xml:space="preserve"> </w:t>
      </w:r>
      <w:r>
        <w:rPr>
          <w:color w:val="000000"/>
          <w:spacing w:val="0"/>
          <w:w w:val="100"/>
          <w:position w:val="0"/>
          <w:lang w:val="en-US" w:eastAsia="en-US" w:bidi="en-US"/>
          <w:eastAsianLayout w:id="101" w:vert="1"/>
        </w:rPr>
        <w:t>®</w:t>
      </w:r>
      <w:r>
        <w:rPr>
          <w:rStyle w:val="10"/>
          <w:b w:val="0"/>
          <w:bCs w:val="0"/>
          <w:i w:val="0"/>
          <w:iCs w:val="0"/>
          <w:smallCaps w:val="0"/>
          <w:strike w:val="0"/>
          <w:eastAsianLayout w:id="102" w:vert="1"/>
        </w:rPr>
        <w:t>4</w:t>
      </w:r>
      <w:r>
        <w:rPr>
          <w:rStyle w:val="12"/>
          <w:b w:val="0"/>
          <w:bCs w:val="0"/>
          <w:i w:val="0"/>
          <w:iCs w:val="0"/>
          <w:smallCaps w:val="0"/>
          <w:strike w:val="0"/>
          <w:eastAsianLayout w:id="103" w:vert="1"/>
        </w:rPr>
        <w:t>in&gt;</w:t>
      </w:r>
      <w:r>
        <w:rPr>
          <w:color w:val="000000"/>
          <w:spacing w:val="0"/>
          <w:w w:val="100"/>
          <w:position w:val="0"/>
          <w:lang w:val="en-US" w:eastAsia="en-US" w:bidi="en-US"/>
          <w:eastAsianLayout w:id="104" w:vert="1"/>
        </w:rPr>
        <w:t>—</w:t>
      </w:r>
      <w:r>
        <w:rPr>
          <w:color w:val="000000"/>
          <w:spacing w:val="0"/>
          <w:w w:val="100"/>
          <w:position w:val="0"/>
          <w:lang w:val="zh-CN" w:eastAsia="zh-CN" w:bidi="zh-CN"/>
        </w:rPr>
        <w:t>罟</w:t>
      </w:r>
      <w:r>
        <w:rPr>
          <w:rStyle w:val="13"/>
          <w:b w:val="0"/>
          <w:bCs w:val="0"/>
          <w:i w:val="0"/>
          <w:iCs w:val="0"/>
          <w:smallCaps w:val="0"/>
          <w:strike w:val="0"/>
          <w:eastAsianLayout w:id="105" w:vert="1"/>
        </w:rPr>
        <w:t>&gt;fr</w:t>
      </w:r>
      <w:r>
        <w:rPr>
          <w:rStyle w:val="14"/>
          <w:b w:val="0"/>
          <w:bCs w:val="0"/>
          <w:i w:val="0"/>
          <w:iCs w:val="0"/>
          <w:smallCaps w:val="0"/>
          <w:strike w:val="0"/>
          <w:eastAsianLayout w:id="106" w:vert="1"/>
        </w:rPr>
        <w:t>aiF</w:t>
      </w:r>
      <w:r>
        <w:rPr>
          <w:rStyle w:val="12"/>
          <w:b w:val="0"/>
          <w:bCs w:val="0"/>
          <w:i w:val="0"/>
          <w:iCs w:val="0"/>
          <w:smallCaps w:val="0"/>
          <w:strike w:val="0"/>
          <w:eastAsianLayout w:id="107" w:vert="1"/>
        </w:rPr>
        <w:t>l</w:t>
      </w:r>
      <w:r>
        <w:rPr>
          <w:color w:val="000000"/>
          <w:spacing w:val="0"/>
          <w:w w:val="100"/>
          <w:position w:val="0"/>
          <w:lang w:val="zh-CN" w:eastAsia="zh-CN" w:bidi="zh-CN"/>
        </w:rPr>
        <w:t>港</w:t>
      </w:r>
      <w:r>
        <w:rPr>
          <w:rStyle w:val="12"/>
          <w:b w:val="0"/>
          <w:bCs w:val="0"/>
          <w:i w:val="0"/>
          <w:iCs w:val="0"/>
          <w:smallCaps w:val="0"/>
          <w:strike w:val="0"/>
          <w:lang w:val="zh-CN" w:eastAsia="zh-CN" w:bidi="zh-CN"/>
          <w:eastAsianLayout w:id="108" w:vert="1"/>
        </w:rPr>
        <w:t>11&gt;</w:t>
      </w:r>
      <w:r>
        <w:rPr>
          <w:color w:val="000000"/>
          <w:spacing w:val="0"/>
          <w:w w:val="100"/>
          <w:position w:val="0"/>
          <w:lang w:val="zh-CN" w:eastAsia="zh-CN" w:bidi="zh-CN"/>
        </w:rPr>
        <w:t>夺</w:t>
      </w:r>
      <w:r>
        <w:rPr>
          <w:color w:val="000000"/>
          <w:spacing w:val="0"/>
          <w:w w:val="100"/>
          <w:position w:val="0"/>
          <w:lang w:val="zh-CN" w:eastAsia="zh-CN" w:bidi="zh-CN"/>
          <w:eastAsianLayout w:id="109" w:vert="1"/>
        </w:rPr>
        <w:t>#</w:t>
      </w:r>
      <w:r>
        <w:rPr>
          <w:color w:val="000000"/>
          <w:spacing w:val="0"/>
          <w:w w:val="100"/>
          <w:position w:val="0"/>
          <w:lang w:val="zh-CN" w:eastAsia="zh-CN" w:bidi="zh-CN"/>
        </w:rPr>
        <w:t>钳知</w:t>
      </w:r>
      <w:r>
        <w:rPr>
          <w:rStyle w:val="14"/>
          <w:b w:val="0"/>
          <w:bCs w:val="0"/>
          <w:i w:val="0"/>
          <w:iCs w:val="0"/>
          <w:smallCaps w:val="0"/>
          <w:strike w:val="0"/>
          <w:eastAsianLayout w:id="11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lang w:val="en-US" w:eastAsia="en-US" w:bidi="en-US"/>
                                    </w:rPr>
                                    <w:t>27.</w:t>
                                  </w:r>
                                  <w:r>
                                    <w:rPr>
                                      <w:rStyle w:val="8"/>
                                      <w:b w:val="0"/>
                                      <w:bCs w:val="0"/>
                                      <w:i w:val="0"/>
                                      <w:iCs w:val="0"/>
                                      <w:smallCaps w:val="0"/>
                                      <w:strike w:val="0"/>
                                    </w:rPr>
                                    <w:t xml:space="preserve">按程序及时撤 </w:t>
                                  </w:r>
                                  <w:r>
                                    <w:rPr>
                                      <w:rStyle w:val="7"/>
                                      <w:b w:val="0"/>
                                      <w:bCs w:val="0"/>
                                      <w:i w:val="0"/>
                                      <w:iCs w:val="0"/>
                                      <w:smallCaps w:val="0"/>
                                      <w:strike w:val="0"/>
                                    </w:rPr>
                                    <w:t xml:space="preserve">销相关荣誉称号。 </w:t>
                                  </w:r>
                                  <w:r>
                                    <w:rPr>
                                      <w:rStyle w:val="8"/>
                                      <w:b w:val="0"/>
                                      <w:bCs w:val="0"/>
                                      <w:i w:val="0"/>
                                      <w:iCs w:val="0"/>
                                      <w:smallCaps w:val="0"/>
                                      <w:strike w:val="0"/>
                                    </w:rPr>
                                    <w:t xml:space="preserve">取消惩戒对象参 </w:t>
                                  </w:r>
                                  <w:r>
                                    <w:rPr>
                                      <w:rStyle w:val="7"/>
                                      <w:b w:val="0"/>
                                      <w:bCs w:val="0"/>
                                      <w:i w:val="0"/>
                                      <w:iCs w:val="0"/>
                                      <w:smallCaps w:val="0"/>
                                      <w:strike w:val="0"/>
                                    </w:rPr>
                                    <w:t xml:space="preserve">加评先评优资格， </w:t>
                                  </w:r>
                                  <w:r>
                                    <w:rPr>
                                      <w:rStyle w:val="8"/>
                                      <w:b w:val="0"/>
                                      <w:bCs w:val="0"/>
                                      <w:i w:val="0"/>
                                      <w:iCs w:val="0"/>
                                      <w:smallCaps w:val="0"/>
                                      <w:strike w:val="0"/>
                                    </w:rPr>
                                    <w:t xml:space="preserve">不得向惩戒对象 </w:t>
                                  </w:r>
                                  <w:r>
                                    <w:rPr>
                                      <w:rStyle w:val="7"/>
                                      <w:b w:val="0"/>
                                      <w:bCs w:val="0"/>
                                      <w:i w:val="0"/>
                                      <w:iCs w:val="0"/>
                                      <w:smallCaps w:val="0"/>
                                      <w:strike w:val="0"/>
                                    </w:rPr>
                                    <w:t>授予“文明单位”、 “道德模范” “劳 动模范”、“五一 劳动奖”等荣誉。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建立健全守信激励和失信惩戒机制。对失信主体在经营、投融资、取得政府供 应土地、进出口、出人境、注册新公司、工程招投标、政府</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采购、获得荣誉、安全许可、生产许可、从业任职资格、资质审核等方面依法予以限制 或禁止，</w:t>
                                  </w:r>
                                  <w:r>
                                    <w:rPr>
                                      <w:rStyle w:val="15"/>
                                      <w:b w:val="0"/>
                                      <w:bCs w:val="0"/>
                                      <w:i w:val="0"/>
                                      <w:iCs w:val="0"/>
                                      <w:smallCaps w:val="0"/>
                                      <w:strike w:val="0"/>
                                      <w:lang w:val="zh-CN" w:eastAsia="zh-CN" w:bidi="zh-CN"/>
                                    </w:rPr>
                                    <w:t>X</w:t>
                                  </w:r>
                                  <w:r>
                                    <w:rPr>
                                      <w:rStyle w:val="7"/>
                                      <w:b w:val="0"/>
                                      <w:bCs w:val="0"/>
                                      <w:i w:val="0"/>
                                      <w:iCs w:val="0"/>
                                      <w:smallCaps w:val="0"/>
                                      <w:strike w:val="0"/>
                                    </w:rPr>
                                    <w:t>才严重违法失信主体实行市场禁人制度。（各相关市场监管部门按职责分工分别负责）</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(十）依法依规加强对失信行为的行政性约束和惩戒。对严重失信企业及其法定代表人、 主要负责人和对失信行为负有直接责任的注册执业人员等实施市场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和行业禁人措施。及时撤销严重失信企业及其法定代表人、负责人、高级管理人员和对 失信行为负有直接责任的董事、股东等人员的荣誉称号，取消参加评先评优资格。</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《关于印发〈全国道德模范荣誉称号管理暂行办法 &gt;的通知》</w:t>
                                  </w:r>
                                  <w:r>
                                    <w:rPr>
                                      <w:rStyle w:val="7"/>
                                      <w:b w:val="0"/>
                                      <w:bCs w:val="0"/>
                                      <w:i w:val="0"/>
                                      <w:iCs w:val="0"/>
                                      <w:smallCaps w:val="0"/>
                                      <w:strike w:val="0"/>
                                      <w:lang w:val="en-US" w:eastAsia="en-US" w:bidi="en-US"/>
                                    </w:rPr>
                                    <w:t>（</w:t>
                                  </w:r>
                                  <w:r>
                                    <w:rPr>
                                      <w:rStyle w:val="7"/>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第七条全国道德模范及提名奖获得者产生道德滑坡，有下列情形之一的，所在属地管理 责任部门向中、央文明办提交调查报告，经中央文明办批准后撤销荣誉称号，收回奖章和证书。</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生产经营活动严重失信的；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《全国五一劳动奖状、全国五一劳动奖章、全国工人先锋号评选管理工作暂行办法》（总 工发〔2011〕77号）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中央宣传部、中 央文明办、全国 总工会、共青团 中央、全国妇联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Cu0qkez&#10;AQAASA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8"/>
                                <w:b w:val="0"/>
                                <w:bCs w:val="0"/>
                                <w:i w:val="0"/>
                                <w:iCs w:val="0"/>
                                <w:smallCaps w:val="0"/>
                                <w:strike w:val="0"/>
                                <w:lang w:val="en-US" w:eastAsia="en-US" w:bidi="en-US"/>
                              </w:rPr>
                              <w:t>27.</w:t>
                            </w:r>
                            <w:r>
                              <w:rPr>
                                <w:rStyle w:val="8"/>
                                <w:b w:val="0"/>
                                <w:bCs w:val="0"/>
                                <w:i w:val="0"/>
                                <w:iCs w:val="0"/>
                                <w:smallCaps w:val="0"/>
                                <w:strike w:val="0"/>
                              </w:rPr>
                              <w:t xml:space="preserve">按程序及时撤 </w:t>
                            </w:r>
                            <w:r>
                              <w:rPr>
                                <w:rStyle w:val="7"/>
                                <w:b w:val="0"/>
                                <w:bCs w:val="0"/>
                                <w:i w:val="0"/>
                                <w:iCs w:val="0"/>
                                <w:smallCaps w:val="0"/>
                                <w:strike w:val="0"/>
                              </w:rPr>
                              <w:t xml:space="preserve">销相关荣誉称号。 </w:t>
                            </w:r>
                            <w:r>
                              <w:rPr>
                                <w:rStyle w:val="8"/>
                                <w:b w:val="0"/>
                                <w:bCs w:val="0"/>
                                <w:i w:val="0"/>
                                <w:iCs w:val="0"/>
                                <w:smallCaps w:val="0"/>
                                <w:strike w:val="0"/>
                              </w:rPr>
                              <w:t xml:space="preserve">取消惩戒对象参 </w:t>
                            </w:r>
                            <w:r>
                              <w:rPr>
                                <w:rStyle w:val="7"/>
                                <w:b w:val="0"/>
                                <w:bCs w:val="0"/>
                                <w:i w:val="0"/>
                                <w:iCs w:val="0"/>
                                <w:smallCaps w:val="0"/>
                                <w:strike w:val="0"/>
                              </w:rPr>
                              <w:t xml:space="preserve">加评先评优资格， </w:t>
                            </w:r>
                            <w:r>
                              <w:rPr>
                                <w:rStyle w:val="8"/>
                                <w:b w:val="0"/>
                                <w:bCs w:val="0"/>
                                <w:i w:val="0"/>
                                <w:iCs w:val="0"/>
                                <w:smallCaps w:val="0"/>
                                <w:strike w:val="0"/>
                              </w:rPr>
                              <w:t xml:space="preserve">不得向惩戒对象 </w:t>
                            </w:r>
                            <w:r>
                              <w:rPr>
                                <w:rStyle w:val="7"/>
                                <w:b w:val="0"/>
                                <w:bCs w:val="0"/>
                                <w:i w:val="0"/>
                                <w:iCs w:val="0"/>
                                <w:smallCaps w:val="0"/>
                                <w:strike w:val="0"/>
                              </w:rPr>
                              <w:t>授予“文明单位”、 “道德模范” “劳 动模范”、“五一 劳动奖”等荣誉。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建立健全守信激励和失信惩戒机制。对失信主体在经营、投融资、取得政府供 应土地、进出口、出人境、注册新公司、工程招投标、政府</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采购、获得荣誉、安全许可、生产许可、从业任职资格、资质审核等方面依法予以限制 或禁止，</w:t>
                            </w:r>
                            <w:r>
                              <w:rPr>
                                <w:rStyle w:val="15"/>
                                <w:b w:val="0"/>
                                <w:bCs w:val="0"/>
                                <w:i w:val="0"/>
                                <w:iCs w:val="0"/>
                                <w:smallCaps w:val="0"/>
                                <w:strike w:val="0"/>
                                <w:lang w:val="zh-CN" w:eastAsia="zh-CN" w:bidi="zh-CN"/>
                              </w:rPr>
                              <w:t>X</w:t>
                            </w:r>
                            <w:r>
                              <w:rPr>
                                <w:rStyle w:val="7"/>
                                <w:b w:val="0"/>
                                <w:bCs w:val="0"/>
                                <w:i w:val="0"/>
                                <w:iCs w:val="0"/>
                                <w:smallCaps w:val="0"/>
                                <w:strike w:val="0"/>
                              </w:rPr>
                              <w:t>才严重违法失信主体实行市场禁人制度。（各相关市场监管部门按职责分工分别负责）</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(十）依法依规加强对失信行为的行政性约束和惩戒。对严重失信企业及其法定代表人、 主要负责人和对失信行为负有直接责任的注册执业人员等实施市场</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和行业禁人措施。及时撤销严重失信企业及其法定代表人、负责人、高级管理人员和对 失信行为负有直接责任的董事、股东等人员的荣誉称号，取消参加评先评优资格。</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《关于印发〈全国道德模范荣誉称号管理暂行办法 &gt;的通知》</w:t>
                            </w:r>
                            <w:r>
                              <w:rPr>
                                <w:rStyle w:val="7"/>
                                <w:b w:val="0"/>
                                <w:bCs w:val="0"/>
                                <w:i w:val="0"/>
                                <w:iCs w:val="0"/>
                                <w:smallCaps w:val="0"/>
                                <w:strike w:val="0"/>
                                <w:lang w:val="en-US" w:eastAsia="en-US" w:bidi="en-US"/>
                              </w:rPr>
                              <w:t>（</w:t>
                            </w:r>
                            <w:r>
                              <w:rPr>
                                <w:rStyle w:val="7"/>
                                <w:b w:val="0"/>
                                <w:bCs w:val="0"/>
                                <w:i w:val="0"/>
                                <w:iCs w:val="0"/>
                                <w:smallCaps w:val="0"/>
                                <w:strike w:val="0"/>
                              </w:rPr>
                              <w:t>文明委〔2015〕6号）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第七条全国道德模范及提名奖获得者产生道德滑坡，有下列情形之一的，所在属地管理 责任部门向中、央文明办提交调查报告，经中央文明办批准后撤销荣誉称号，收回奖章和证书。</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生产经营活动严重失信的；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违反环境保护、计划生育、民族团结和税务、工商、安全生产政策法规的；</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《全国五一劳动奖状、全国五一劳动奖章、全国工人先锋号评选管理工作暂行办法》（总 工发〔2011〕77号）</w:t>
                            </w:r>
                          </w:p>
                          <w:p>
                            <w:pPr>
                              <w:pStyle w:val="4"/>
                              <w:keepNext w:val="0"/>
                              <w:keepLines w:val="0"/>
                              <w:widowControl w:val="0"/>
                              <w:shd w:val="clear" w:color="auto" w:fill="auto"/>
                              <w:bidi w:val="0"/>
                              <w:spacing w:before="0" w:after="0"/>
                              <w:ind w:left="0" w:right="0" w:firstLine="560"/>
                              <w:jc w:val="left"/>
                            </w:pPr>
                            <w:r>
                              <w:rPr>
                                <w:rStyle w:val="7"/>
                                <w:b w:val="0"/>
                                <w:bCs w:val="0"/>
                                <w:i w:val="0"/>
                                <w:iCs w:val="0"/>
                                <w:smallCaps w:val="0"/>
                                <w:strike w:val="0"/>
                              </w:rPr>
                              <w:t>第七条评选全国五一劳动奖状、全国五一劳动奖章、全国工人先锋号要面向基层、面 向一线职工，坚持公开、公平、公正的原则，严格推荐评选审批程序，接受群众监督。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中央宣传部、中 央文明办、全国 总工会、共青团 中央、全国妇联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7"/>
                              <w:keepNext/>
                              <w:keepLines/>
                              <w:widowControl w:val="0"/>
                              <w:shd w:val="clear" w:color="auto" w:fill="auto"/>
                              <w:bidi w:val="0"/>
                              <w:spacing w:before="0" w:after="0" w:line="240" w:lineRule="auto"/>
                              <w:ind w:left="0" w:right="0" w:firstLine="0"/>
                              <w:jc w:val="left"/>
                            </w:pPr>
                            <w:bookmarkStart w:id="8" w:name="bookmark35"/>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6FdFh7ABAAA/AwAADgAAAAAAAAABACAAAAAmAQAAZHJzL2Uyb0RvYy54bWxQSwUGAAAAAAYABgBZ&#10;AQAASAUAAAAA&#10;">
                <v:path/>
                <v:fill on="f" focussize="0,0"/>
                <v:stroke on="f" joinstyle="miter"/>
                <v:imagedata o:title=""/>
                <o:lock v:ext="edit"/>
                <v:textbox inset="0mm,0mm,0mm,0mm" style="layout-flow:vertical-ideographic;">
                  <w:txbxContent>
                    <w:p>
                      <w:pPr>
                        <w:pStyle w:val="17"/>
                        <w:keepNext/>
                        <w:keepLines/>
                        <w:widowControl w:val="0"/>
                        <w:shd w:val="clear" w:color="auto" w:fill="auto"/>
                        <w:bidi w:val="0"/>
                        <w:spacing w:before="0" w:after="0" w:line="240" w:lineRule="auto"/>
                        <w:ind w:left="0" w:right="0" w:firstLine="0"/>
                        <w:jc w:val="left"/>
                      </w:pPr>
                      <w:bookmarkStart w:id="8" w:name="bookmark35"/>
                      <w:r>
                        <w:rPr>
                          <w:color w:val="000000"/>
                          <w:spacing w:val="0"/>
                          <w:position w:val="0"/>
                        </w:rPr>
                        <w:t>s3lli</w:t>
                      </w:r>
                      <w:r>
                        <w:rPr>
                          <w:rStyle w:val="18"/>
                          <w:b w:val="0"/>
                          <w:bCs w:val="0"/>
                          <w:i w:val="0"/>
                          <w:iCs w:val="0"/>
                          <w:smallCaps w:val="0"/>
                          <w:strike w:val="0"/>
                        </w:rPr>
                        <w:t>siF</w:t>
                      </w:r>
                      <w:r>
                        <w:rPr>
                          <w:rStyle w:val="20"/>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18"/>
                          <w:b w:val="0"/>
                          <w:bCs w:val="0"/>
                          <w:i w:val="0"/>
                          <w:iCs w:val="0"/>
                          <w:smallCaps w:val="0"/>
                          <w:strike w:val="0"/>
                        </w:rPr>
                        <w:t>n&gt;</w:t>
                      </w:r>
                      <w:r>
                        <w:rPr>
                          <w:color w:val="000000"/>
                          <w:spacing w:val="0"/>
                          <w:position w:val="0"/>
                        </w:rPr>
                        <w:t>ln</w:t>
                      </w:r>
                      <w:r>
                        <w:rPr>
                          <w:rStyle w:val="20"/>
                          <w:b w:val="0"/>
                          <w:bCs w:val="0"/>
                          <w:i w:val="0"/>
                          <w:iCs w:val="0"/>
                          <w:smallCaps w:val="0"/>
                          <w:strike w:val="0"/>
                        </w:rPr>
                        <w:t>截</w:t>
                      </w:r>
                      <w:bookmarkEnd w:id="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36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lang w:val="en-US" w:eastAsia="en-US" w:bidi="en-US"/>
                                    </w:rPr>
                                    <w:t>27.</w:t>
                                  </w:r>
                                  <w:r>
                                    <w:rPr>
                                      <w:rStyle w:val="38"/>
                                      <w:b w:val="0"/>
                                      <w:bCs w:val="0"/>
                                      <w:i w:val="0"/>
                                      <w:iCs w:val="0"/>
                                      <w:smallCaps w:val="0"/>
                                      <w:strike w:val="0"/>
                                    </w:rPr>
                                    <w:t>按程序及时撤 销相关荣誉称号。 取消惩戒对象参 加评先评优资格， 不得向惩戒对象 授予“文明单位”、 “道德模范，，“劳 动模范”、“五一 劳动奖”等荣誉。</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38"/>
                                      <w:b w:val="0"/>
                                      <w:bCs w:val="0"/>
                                      <w:i w:val="0"/>
                                      <w:iCs w:val="0"/>
                                      <w:smallCaps w:val="0"/>
                                      <w:strike w:val="0"/>
                                    </w:rPr>
                                    <w:t>(四）有拖欠职工工资，欠缴职工养老、工伤、医疗、失业、生育保险，违反国家计划 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38"/>
                                      <w:b w:val="0"/>
                                      <w:bCs w:val="0"/>
                                      <w:i w:val="0"/>
                                      <w:iCs w:val="0"/>
                                      <w:smallCaps w:val="0"/>
                                      <w:strike w:val="0"/>
                                    </w:rPr>
                                    <w:t>中央宣传部、中 央文明办、全国 总工会、共青团 中央、全国妇联</w:t>
                                  </w:r>
                                </w:p>
                              </w:tc>
                            </w:tr>
                            <w:tr>
                              <w:tblPrEx>
                                <w:tblLayout w:type="fixed"/>
                                <w:tblCellMar>
                                  <w:top w:w="0" w:type="dxa"/>
                                  <w:left w:w="10" w:type="dxa"/>
                                  <w:bottom w:w="0" w:type="dxa"/>
                                  <w:right w:w="10" w:type="dxa"/>
                                </w:tblCellMar>
                              </w:tblPrEx>
                              <w:trPr>
                                <w:trHeight w:val="472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lang w:val="en-US" w:eastAsia="en-US" w:bidi="en-US"/>
                                    </w:rPr>
                                    <w:t>28.</w:t>
                                  </w:r>
                                  <w:r>
                                    <w:rPr>
                                      <w:rStyle w:val="38"/>
                                      <w:b w:val="0"/>
                                      <w:bCs w:val="0"/>
                                      <w:i w:val="0"/>
                                      <w:iCs w:val="0"/>
                                      <w:smallCaps w:val="0"/>
                                      <w:strike w:val="0"/>
                                    </w:rPr>
                                    <w:t>在商务部等有 关部门网站、“信 用中国”网站、国 家企业信用信息 公示系统、商务诚 信公众服务平台 等公示联合惩戒 对象的失信信息。</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《中华人民共和国政府信息公开条例》</w:t>
                                  </w:r>
                                </w:p>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第九条行政机关对符合下列基本要求之一的政府信息应当主动公开：</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(一）</w:t>
                                  </w:r>
                                  <w:r>
                                    <w:rPr>
                                      <w:rStyle w:val="38"/>
                                      <w:b w:val="0"/>
                                      <w:bCs w:val="0"/>
                                      <w:i w:val="0"/>
                                      <w:iCs w:val="0"/>
                                      <w:smallCaps w:val="0"/>
                                      <w:strike w:val="0"/>
                                    </w:rPr>
                                    <w:tab/>
                                  </w:r>
                                  <w:r>
                                    <w:rPr>
                                      <w:rStyle w:val="38"/>
                                      <w:b w:val="0"/>
                                      <w:bCs w:val="0"/>
                                      <w:i w:val="0"/>
                                      <w:iCs w:val="0"/>
                                      <w:smallCaps w:val="0"/>
                                      <w:strike w:val="0"/>
                                    </w:rPr>
                                    <w:t>涉及公民、法人或者其他组织切身利益的；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(二）</w:t>
                                  </w:r>
                                  <w:r>
                                    <w:rPr>
                                      <w:rStyle w:val="38"/>
                                      <w:b w:val="0"/>
                                      <w:bCs w:val="0"/>
                                      <w:i w:val="0"/>
                                      <w:iCs w:val="0"/>
                                      <w:smallCaps w:val="0"/>
                                      <w:strike w:val="0"/>
                                    </w:rPr>
                                    <w:tab/>
                                  </w:r>
                                  <w:r>
                                    <w:rPr>
                                      <w:rStyle w:val="38"/>
                                      <w:b w:val="0"/>
                                      <w:bCs w:val="0"/>
                                      <w:i w:val="0"/>
                                      <w:iCs w:val="0"/>
                                      <w:smallCaps w:val="0"/>
                                      <w:strike w:val="0"/>
                                    </w:rPr>
                                    <w:t>需要社会公众广泛知晓或者参与的；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(三）</w:t>
                                  </w:r>
                                  <w:r>
                                    <w:rPr>
                                      <w:rStyle w:val="38"/>
                                      <w:b w:val="0"/>
                                      <w:bCs w:val="0"/>
                                      <w:i w:val="0"/>
                                      <w:iCs w:val="0"/>
                                      <w:smallCaps w:val="0"/>
                                      <w:strike w:val="0"/>
                                    </w:rPr>
                                    <w:tab/>
                                  </w:r>
                                  <w:r>
                                    <w:rPr>
                                      <w:rStyle w:val="38"/>
                                      <w:b w:val="0"/>
                                      <w:bCs w:val="0"/>
                                      <w:i w:val="0"/>
                                      <w:iCs w:val="0"/>
                                      <w:smallCaps w:val="0"/>
                                      <w:strike w:val="0"/>
                                    </w:rPr>
                                    <w:t>反映本行政机关机构设置、职能、办事程序等情况的；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(四）</w:t>
                                  </w:r>
                                  <w:r>
                                    <w:rPr>
                                      <w:rStyle w:val="38"/>
                                      <w:b w:val="0"/>
                                      <w:bCs w:val="0"/>
                                      <w:i w:val="0"/>
                                      <w:iCs w:val="0"/>
                                      <w:smallCaps w:val="0"/>
                                      <w:strike w:val="0"/>
                                    </w:rPr>
                                    <w:tab/>
                                  </w:r>
                                  <w:r>
                                    <w:rPr>
                                      <w:rStyle w:val="38"/>
                                      <w:b w:val="0"/>
                                      <w:bCs w:val="0"/>
                                      <w:i w:val="0"/>
                                      <w:iCs w:val="0"/>
                                      <w:smallCaps w:val="0"/>
                                      <w:strike w:val="0"/>
                                    </w:rPr>
                                    <w:t>其他依照法律、法规和国家有关规定应当主动公开的。</w:t>
                                  </w:r>
                                </w:p>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rPr>
                                    <w:t>《国务院办公厅关于运用大_加强对市场主体服务和监管的若干意见〉</w:t>
                                  </w:r>
                                  <w:r>
                                    <w:rPr>
                                      <w:rStyle w:val="15"/>
                                      <w:b w:val="0"/>
                                      <w:bCs w:val="0"/>
                                      <w:i w:val="0"/>
                                      <w:iCs w:val="0"/>
                                      <w:smallCaps w:val="0"/>
                                      <w:strike w:val="0"/>
                                      <w:lang w:val="zh-CN" w:eastAsia="zh-CN" w:bidi="zh-CN"/>
                                    </w:rPr>
                                    <w:t>X</w:t>
                                  </w:r>
                                  <w:r>
                                    <w:rPr>
                                      <w:rStyle w:val="38"/>
                                      <w:b w:val="0"/>
                                      <w:bCs w:val="0"/>
                                      <w:i w:val="0"/>
                                      <w:iCs w:val="0"/>
                                      <w:smallCaps w:val="0"/>
                                      <w:strike w:val="0"/>
                                    </w:rPr>
                                    <w:t>国办发〔2015〕51号） 五、推进政府和社会信息资源开放共享</w:t>
                                  </w:r>
                                </w:p>
                                <w:p>
                                  <w:pPr>
                                    <w:pStyle w:val="4"/>
                                    <w:keepNext w:val="0"/>
                                    <w:keepLines w:val="0"/>
                                    <w:widowControl w:val="0"/>
                                    <w:shd w:val="clear" w:color="auto" w:fill="auto"/>
                                    <w:bidi w:val="0"/>
                                    <w:spacing w:before="0" w:after="0"/>
                                    <w:ind w:left="0" w:right="0" w:firstLine="580"/>
                                    <w:jc w:val="both"/>
                                  </w:pPr>
                                  <w:r>
                                    <w:rPr>
                                      <w:rStyle w:val="38"/>
                                      <w:b w:val="0"/>
                                      <w:bCs w:val="0"/>
                                      <w:i w:val="0"/>
                                      <w:iCs w:val="0"/>
                                      <w:smallCaps w:val="0"/>
                                      <w:strike w:val="0"/>
                                    </w:rPr>
                                    <w:t>(十八</w:t>
                                  </w:r>
                                  <w:r>
                                    <w:rPr>
                                      <w:rStyle w:val="38"/>
                                      <w:b w:val="0"/>
                                      <w:bCs w:val="0"/>
                                      <w:i w:val="0"/>
                                      <w:iCs w:val="0"/>
                                      <w:smallCaps w:val="0"/>
                                      <w:strike w:val="0"/>
                                      <w:lang w:val="en-US" w:eastAsia="en-US" w:bidi="en-US"/>
                                    </w:rPr>
                                    <w:t>）</w:t>
                                  </w:r>
                                  <w:r>
                                    <w:rPr>
                                      <w:rStyle w:val="38"/>
                                      <w:b w:val="0"/>
                                      <w:bCs w:val="0"/>
                                      <w:i w:val="0"/>
                                      <w:iCs w:val="0"/>
                                      <w:smallCaps w:val="0"/>
                                      <w:strike w:val="0"/>
                                    </w:rPr>
                                    <w:t>进一步加大政府信息公开和数据开放力度。除法律法规另有规定外，应将行政 许可、行政处罚等信息自作出行政决定之日起7个工作日内上网公开，提高行政管理透明度 和政府公信力。提高政府数据开放意识，有序开放政府数据，方便全社会开发利用。</w:t>
                                  </w:r>
                                </w:p>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(十九</w:t>
                                  </w:r>
                                  <w:r>
                                    <w:rPr>
                                      <w:rStyle w:val="38"/>
                                      <w:b w:val="0"/>
                                      <w:bCs w:val="0"/>
                                      <w:i w:val="0"/>
                                      <w:iCs w:val="0"/>
                                      <w:smallCaps w:val="0"/>
                                      <w:strike w:val="0"/>
                                      <w:lang w:val="en-US" w:eastAsia="en-US" w:bidi="en-US"/>
                                    </w:rPr>
                                    <w:t>）</w:t>
                                  </w:r>
                                  <w:r>
                                    <w:rPr>
                                      <w:rStyle w:val="38"/>
                                      <w:b w:val="0"/>
                                      <w:bCs w:val="0"/>
                                      <w:i w:val="0"/>
                                      <w:iCs w:val="0"/>
                                      <w:smallCaps w:val="0"/>
                                      <w:strike w:val="0"/>
                                    </w:rPr>
                                    <w:t>大力推进市场主体信息公示。各级政府及其部门网站要与“信用中国”网站连接， 并将本单位政务公开信息和相关市场主体违法违规信息在“信用中国”网站公开。</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38"/>
                                      <w:b w:val="0"/>
                                      <w:bCs w:val="0"/>
                                      <w:i w:val="0"/>
                                      <w:iCs w:val="0"/>
                                      <w:smallCaps w:val="0"/>
                                      <w:strike w:val="0"/>
                                    </w:rPr>
                                    <w:t>商务部、国家发 展改革委、工商 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npnf/PAAAA&#10;AwEAAA8AAAAAAAAAAQAgAAAAIgAAAGRycy9kb3ducmV2LnhtbFBLAQIUABQAAAAIAIdO4kDqFdK7&#10;tAEAAEgDAAAOAAAAAAAAAAEAIAAAAB4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36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lang w:val="en-US" w:eastAsia="en-US" w:bidi="en-US"/>
                              </w:rPr>
                              <w:t>27.</w:t>
                            </w:r>
                            <w:r>
                              <w:rPr>
                                <w:rStyle w:val="38"/>
                                <w:b w:val="0"/>
                                <w:bCs w:val="0"/>
                                <w:i w:val="0"/>
                                <w:iCs w:val="0"/>
                                <w:smallCaps w:val="0"/>
                                <w:strike w:val="0"/>
                              </w:rPr>
                              <w:t>按程序及时撤 销相关荣誉称号。 取消惩戒对象参 加评先评优资格， 不得向惩戒对象 授予“文明单位”、 “道德模范，，“劳 动模范”、“五一 劳动奖”等荣誉。</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left"/>
                            </w:pPr>
                            <w:r>
                              <w:rPr>
                                <w:rStyle w:val="38"/>
                                <w:b w:val="0"/>
                                <w:bCs w:val="0"/>
                                <w:i w:val="0"/>
                                <w:iCs w:val="0"/>
                                <w:smallCaps w:val="0"/>
                                <w:strike w:val="0"/>
                              </w:rPr>
                              <w:t>(四）有拖欠职工工资，欠缴职工养老、工伤、医疗、失业、生育保险，违反国家计划 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38"/>
                                <w:b w:val="0"/>
                                <w:bCs w:val="0"/>
                                <w:i w:val="0"/>
                                <w:iCs w:val="0"/>
                                <w:smallCaps w:val="0"/>
                                <w:strike w:val="0"/>
                              </w:rPr>
                              <w:t>中央宣传部、中 央文明办、全国 总工会、共青团 中央、全国妇联</w:t>
                            </w:r>
                          </w:p>
                        </w:tc>
                      </w:tr>
                      <w:tr>
                        <w:tblPrEx>
                          <w:tblLayout w:type="fixed"/>
                          <w:tblCellMar>
                            <w:top w:w="0" w:type="dxa"/>
                            <w:left w:w="10" w:type="dxa"/>
                            <w:bottom w:w="0" w:type="dxa"/>
                            <w:right w:w="10" w:type="dxa"/>
                          </w:tblCellMar>
                        </w:tblPrEx>
                        <w:trPr>
                          <w:trHeight w:val="472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lang w:val="en-US" w:eastAsia="en-US" w:bidi="en-US"/>
                              </w:rPr>
                              <w:t>28.</w:t>
                            </w:r>
                            <w:r>
                              <w:rPr>
                                <w:rStyle w:val="38"/>
                                <w:b w:val="0"/>
                                <w:bCs w:val="0"/>
                                <w:i w:val="0"/>
                                <w:iCs w:val="0"/>
                                <w:smallCaps w:val="0"/>
                                <w:strike w:val="0"/>
                              </w:rPr>
                              <w:t>在商务部等有 关部门网站、“信 用中国”网站、国 家企业信用信息 公示系统、商务诚 信公众服务平台 等公示联合惩戒 对象的失信信息。</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《中华人民共和国政府信息公开条例》</w:t>
                            </w:r>
                          </w:p>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第九条行政机关对符合下列基本要求之一的政府信息应当主动公开：</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(一）</w:t>
                            </w:r>
                            <w:r>
                              <w:rPr>
                                <w:rStyle w:val="38"/>
                                <w:b w:val="0"/>
                                <w:bCs w:val="0"/>
                                <w:i w:val="0"/>
                                <w:iCs w:val="0"/>
                                <w:smallCaps w:val="0"/>
                                <w:strike w:val="0"/>
                              </w:rPr>
                              <w:tab/>
                            </w:r>
                            <w:r>
                              <w:rPr>
                                <w:rStyle w:val="38"/>
                                <w:b w:val="0"/>
                                <w:bCs w:val="0"/>
                                <w:i w:val="0"/>
                                <w:iCs w:val="0"/>
                                <w:smallCaps w:val="0"/>
                                <w:strike w:val="0"/>
                              </w:rPr>
                              <w:t>涉及公民、法人或者其他组织切身利益的；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(二）</w:t>
                            </w:r>
                            <w:r>
                              <w:rPr>
                                <w:rStyle w:val="38"/>
                                <w:b w:val="0"/>
                                <w:bCs w:val="0"/>
                                <w:i w:val="0"/>
                                <w:iCs w:val="0"/>
                                <w:smallCaps w:val="0"/>
                                <w:strike w:val="0"/>
                              </w:rPr>
                              <w:tab/>
                            </w:r>
                            <w:r>
                              <w:rPr>
                                <w:rStyle w:val="38"/>
                                <w:b w:val="0"/>
                                <w:bCs w:val="0"/>
                                <w:i w:val="0"/>
                                <w:iCs w:val="0"/>
                                <w:smallCaps w:val="0"/>
                                <w:strike w:val="0"/>
                              </w:rPr>
                              <w:t>需要社会公众广泛知晓或者参与的；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(三）</w:t>
                            </w:r>
                            <w:r>
                              <w:rPr>
                                <w:rStyle w:val="38"/>
                                <w:b w:val="0"/>
                                <w:bCs w:val="0"/>
                                <w:i w:val="0"/>
                                <w:iCs w:val="0"/>
                                <w:smallCaps w:val="0"/>
                                <w:strike w:val="0"/>
                              </w:rPr>
                              <w:tab/>
                            </w:r>
                            <w:r>
                              <w:rPr>
                                <w:rStyle w:val="38"/>
                                <w:b w:val="0"/>
                                <w:bCs w:val="0"/>
                                <w:i w:val="0"/>
                                <w:iCs w:val="0"/>
                                <w:smallCaps w:val="0"/>
                                <w:strike w:val="0"/>
                              </w:rPr>
                              <w:t>反映本行政机关机构设置、职能、办事程序等情况的；</w:t>
                            </w:r>
                          </w:p>
                          <w:p>
                            <w:pPr>
                              <w:pStyle w:val="4"/>
                              <w:keepNext w:val="0"/>
                              <w:keepLines w:val="0"/>
                              <w:widowControl w:val="0"/>
                              <w:shd w:val="clear" w:color="auto" w:fill="auto"/>
                              <w:tabs>
                                <w:tab w:val="left" w:pos="1142"/>
                              </w:tabs>
                              <w:bidi w:val="0"/>
                              <w:spacing w:before="0" w:after="0"/>
                              <w:ind w:left="0" w:right="0" w:firstLine="580"/>
                              <w:jc w:val="both"/>
                            </w:pPr>
                            <w:r>
                              <w:rPr>
                                <w:rStyle w:val="38"/>
                                <w:b w:val="0"/>
                                <w:bCs w:val="0"/>
                                <w:i w:val="0"/>
                                <w:iCs w:val="0"/>
                                <w:smallCaps w:val="0"/>
                                <w:strike w:val="0"/>
                              </w:rPr>
                              <w:t>(四）</w:t>
                            </w:r>
                            <w:r>
                              <w:rPr>
                                <w:rStyle w:val="38"/>
                                <w:b w:val="0"/>
                                <w:bCs w:val="0"/>
                                <w:i w:val="0"/>
                                <w:iCs w:val="0"/>
                                <w:smallCaps w:val="0"/>
                                <w:strike w:val="0"/>
                              </w:rPr>
                              <w:tab/>
                            </w:r>
                            <w:r>
                              <w:rPr>
                                <w:rStyle w:val="38"/>
                                <w:b w:val="0"/>
                                <w:bCs w:val="0"/>
                                <w:i w:val="0"/>
                                <w:iCs w:val="0"/>
                                <w:smallCaps w:val="0"/>
                                <w:strike w:val="0"/>
                              </w:rPr>
                              <w:t>其他依照法律、法规和国家有关规定应当主动公开的。</w:t>
                            </w:r>
                          </w:p>
                          <w:p>
                            <w:pPr>
                              <w:pStyle w:val="4"/>
                              <w:keepNext w:val="0"/>
                              <w:keepLines w:val="0"/>
                              <w:widowControl w:val="0"/>
                              <w:shd w:val="clear" w:color="auto" w:fill="auto"/>
                              <w:bidi w:val="0"/>
                              <w:spacing w:before="0" w:after="0"/>
                              <w:ind w:left="0" w:right="0" w:firstLine="0"/>
                              <w:jc w:val="both"/>
                            </w:pPr>
                            <w:r>
                              <w:rPr>
                                <w:rStyle w:val="38"/>
                                <w:b w:val="0"/>
                                <w:bCs w:val="0"/>
                                <w:i w:val="0"/>
                                <w:iCs w:val="0"/>
                                <w:smallCaps w:val="0"/>
                                <w:strike w:val="0"/>
                              </w:rPr>
                              <w:t>《国务院办公厅关于运用大_加强对市场主体服务和监管的若干意见〉</w:t>
                            </w:r>
                            <w:r>
                              <w:rPr>
                                <w:rStyle w:val="15"/>
                                <w:b w:val="0"/>
                                <w:bCs w:val="0"/>
                                <w:i w:val="0"/>
                                <w:iCs w:val="0"/>
                                <w:smallCaps w:val="0"/>
                                <w:strike w:val="0"/>
                                <w:lang w:val="zh-CN" w:eastAsia="zh-CN" w:bidi="zh-CN"/>
                              </w:rPr>
                              <w:t>X</w:t>
                            </w:r>
                            <w:r>
                              <w:rPr>
                                <w:rStyle w:val="38"/>
                                <w:b w:val="0"/>
                                <w:bCs w:val="0"/>
                                <w:i w:val="0"/>
                                <w:iCs w:val="0"/>
                                <w:smallCaps w:val="0"/>
                                <w:strike w:val="0"/>
                              </w:rPr>
                              <w:t>国办发〔2015〕51号） 五、推进政府和社会信息资源开放共享</w:t>
                            </w:r>
                          </w:p>
                          <w:p>
                            <w:pPr>
                              <w:pStyle w:val="4"/>
                              <w:keepNext w:val="0"/>
                              <w:keepLines w:val="0"/>
                              <w:widowControl w:val="0"/>
                              <w:shd w:val="clear" w:color="auto" w:fill="auto"/>
                              <w:bidi w:val="0"/>
                              <w:spacing w:before="0" w:after="0"/>
                              <w:ind w:left="0" w:right="0" w:firstLine="580"/>
                              <w:jc w:val="both"/>
                            </w:pPr>
                            <w:r>
                              <w:rPr>
                                <w:rStyle w:val="38"/>
                                <w:b w:val="0"/>
                                <w:bCs w:val="0"/>
                                <w:i w:val="0"/>
                                <w:iCs w:val="0"/>
                                <w:smallCaps w:val="0"/>
                                <w:strike w:val="0"/>
                              </w:rPr>
                              <w:t>(十八</w:t>
                            </w:r>
                            <w:r>
                              <w:rPr>
                                <w:rStyle w:val="38"/>
                                <w:b w:val="0"/>
                                <w:bCs w:val="0"/>
                                <w:i w:val="0"/>
                                <w:iCs w:val="0"/>
                                <w:smallCaps w:val="0"/>
                                <w:strike w:val="0"/>
                                <w:lang w:val="en-US" w:eastAsia="en-US" w:bidi="en-US"/>
                              </w:rPr>
                              <w:t>）</w:t>
                            </w:r>
                            <w:r>
                              <w:rPr>
                                <w:rStyle w:val="38"/>
                                <w:b w:val="0"/>
                                <w:bCs w:val="0"/>
                                <w:i w:val="0"/>
                                <w:iCs w:val="0"/>
                                <w:smallCaps w:val="0"/>
                                <w:strike w:val="0"/>
                              </w:rPr>
                              <w:t>进一步加大政府信息公开和数据开放力度。除法律法规另有规定外，应将行政 许可、行政处罚等信息自作出行政决定之日起7个工作日内上网公开，提高行政管理透明度 和政府公信力。提高政府数据开放意识，有序开放政府数据，方便全社会开发利用。</w:t>
                            </w:r>
                          </w:p>
                          <w:p>
                            <w:pPr>
                              <w:pStyle w:val="4"/>
                              <w:keepNext w:val="0"/>
                              <w:keepLines w:val="0"/>
                              <w:widowControl w:val="0"/>
                              <w:shd w:val="clear" w:color="auto" w:fill="auto"/>
                              <w:bidi w:val="0"/>
                              <w:spacing w:before="0" w:after="0"/>
                              <w:ind w:left="0" w:right="0" w:firstLine="580"/>
                              <w:jc w:val="left"/>
                            </w:pPr>
                            <w:r>
                              <w:rPr>
                                <w:rStyle w:val="38"/>
                                <w:b w:val="0"/>
                                <w:bCs w:val="0"/>
                                <w:i w:val="0"/>
                                <w:iCs w:val="0"/>
                                <w:smallCaps w:val="0"/>
                                <w:strike w:val="0"/>
                              </w:rPr>
                              <w:t>(十九</w:t>
                            </w:r>
                            <w:r>
                              <w:rPr>
                                <w:rStyle w:val="38"/>
                                <w:b w:val="0"/>
                                <w:bCs w:val="0"/>
                                <w:i w:val="0"/>
                                <w:iCs w:val="0"/>
                                <w:smallCaps w:val="0"/>
                                <w:strike w:val="0"/>
                                <w:lang w:val="en-US" w:eastAsia="en-US" w:bidi="en-US"/>
                              </w:rPr>
                              <w:t>）</w:t>
                            </w:r>
                            <w:r>
                              <w:rPr>
                                <w:rStyle w:val="38"/>
                                <w:b w:val="0"/>
                                <w:bCs w:val="0"/>
                                <w:i w:val="0"/>
                                <w:iCs w:val="0"/>
                                <w:smallCaps w:val="0"/>
                                <w:strike w:val="0"/>
                              </w:rPr>
                              <w:t>大力推进市场主体信息公示。各级政府及其部门网站要与“信用中国”网站连接， 并将本单位政务公开信息和相关市场主体违法违规信息在“信用中国”网站公开。</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38"/>
                                <w:b w:val="0"/>
                                <w:bCs w:val="0"/>
                                <w:i w:val="0"/>
                                <w:iCs w:val="0"/>
                                <w:smallCaps w:val="0"/>
                                <w:strike w:val="0"/>
                              </w:rPr>
                              <w:t>商务部、国家发 展改革委、工商 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2776855</wp:posOffset>
                </wp:positionV>
                <wp:extent cx="152400" cy="272796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
                              <w:keepNext w:val="0"/>
                              <w:keepLines w:val="0"/>
                              <w:widowControl w:val="0"/>
                              <w:shd w:val="clear" w:color="auto" w:fill="auto"/>
                              <w:bidi w:val="0"/>
                              <w:spacing w:before="0" w:after="0" w:line="240" w:lineRule="auto"/>
                              <w:ind w:left="0" w:right="0" w:firstLine="0"/>
                              <w:jc w:val="left"/>
                            </w:pPr>
                            <w:r>
                              <w:rPr>
                                <w:rStyle w:val="39"/>
                                <w:b w:val="0"/>
                                <w:bCs w:val="0"/>
                                <w:i w:val="0"/>
                                <w:iCs w:val="0"/>
                                <w:smallCaps w:val="0"/>
                                <w:strike w:val="0"/>
                              </w:rPr>
                              <w:t xml:space="preserve">HS3 </w:t>
                            </w:r>
                            <w:r>
                              <w:rPr>
                                <w:rStyle w:val="38"/>
                                <w:b w:val="0"/>
                                <w:bCs w:val="0"/>
                                <w:i w:val="0"/>
                                <w:iCs w:val="0"/>
                                <w:smallCaps w:val="0"/>
                                <w:strike w:val="0"/>
                              </w:rPr>
                              <w:t>棄</w:t>
                            </w:r>
                            <w:r>
                              <w:rPr>
                                <w:rStyle w:val="39"/>
                                <w:b w:val="0"/>
                                <w:bCs w:val="0"/>
                                <w:i w:val="0"/>
                                <w:iCs w:val="0"/>
                                <w:smallCaps w:val="0"/>
                                <w:strike w:val="0"/>
                              </w:rPr>
                              <w:t>n&gt;i</w:t>
                            </w:r>
                            <w:r>
                              <w:rPr>
                                <w:rStyle w:val="40"/>
                                <w:b w:val="0"/>
                                <w:bCs w:val="0"/>
                                <w:i w:val="0"/>
                                <w:iCs w:val="0"/>
                                <w:smallCaps w:val="0"/>
                                <w:strike w:val="0"/>
                              </w:rPr>
                              <w:t>aiF</w:t>
                            </w:r>
                            <w:r>
                              <w:rPr>
                                <w:rStyle w:val="41"/>
                                <w:b w:val="0"/>
                                <w:bCs w:val="0"/>
                                <w:i w:val="0"/>
                                <w:iCs w:val="0"/>
                                <w:smallCaps w:val="0"/>
                                <w:strike w:val="0"/>
                              </w:rPr>
                              <w:t>llsn:</w:t>
                            </w:r>
                            <w:r>
                              <w:rPr>
                                <w:rStyle w:val="38"/>
                                <w:b w:val="0"/>
                                <w:bCs w:val="0"/>
                                <w:i w:val="0"/>
                                <w:iCs w:val="0"/>
                                <w:smallCaps w:val="0"/>
                                <w:strike w:val="0"/>
                              </w:rPr>
                              <w:t>截</w:t>
                            </w:r>
                          </w:p>
                        </w:txbxContent>
                      </wps:txbx>
                      <wps:bodyPr vert="eaVert" lIns="0" tIns="0" rIns="0" bIns="0" upright="1"/>
                    </wps:wsp>
                  </a:graphicData>
                </a:graphic>
              </wp:anchor>
            </w:drawing>
          </mc:Choice>
          <mc:Fallback>
            <w:pict>
              <v:shape id="_x0000_s1026" o:spid="_x0000_s1026" o:spt="202" type="#_x0000_t202" style="position:absolute;left:0pt;margin-left:652.05pt;margin-top:218.65pt;height:214.8pt;width:12pt;mso-position-horizontal-relative:margin;z-index:251658240;mso-width-relative:page;mso-height-relative:page;" filled="f" stroked="f" coordsize="21600,21600" o:gfxdata="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ke/&#10;VNgAAAANAQAADwAAAAAAAAABACAAAAAiAAAAZHJzL2Rvd25yZXYueG1sUEsBAhQAFAAAAAgAh07i&#10;QDeRZsSwAQAAPwMAAA4AAAAAAAAAAQAgAAAAJwEAAGRycy9lMm9Eb2MueG1sUEsFBgAAAAAGAAYA&#10;WQEAAEkFAAAAAA==&#10;">
                <v:path/>
                <v:fill on="f" focussize="0,0"/>
                <v:stroke on="f" joinstyle="miter"/>
                <v:imagedata o:title=""/>
                <o:lock v:ext="edit"/>
                <v:textbox inset="0mm,0mm,0mm,0mm" style="layout-flow:vertical-ideographic;">
                  <w:txbxContent>
                    <w:p>
                      <w:pPr>
                        <w:pStyle w:val="4"/>
                        <w:keepNext w:val="0"/>
                        <w:keepLines w:val="0"/>
                        <w:widowControl w:val="0"/>
                        <w:shd w:val="clear" w:color="auto" w:fill="auto"/>
                        <w:bidi w:val="0"/>
                        <w:spacing w:before="0" w:after="0" w:line="240" w:lineRule="auto"/>
                        <w:ind w:left="0" w:right="0" w:firstLine="0"/>
                        <w:jc w:val="left"/>
                      </w:pPr>
                      <w:r>
                        <w:rPr>
                          <w:rStyle w:val="39"/>
                          <w:b w:val="0"/>
                          <w:bCs w:val="0"/>
                          <w:i w:val="0"/>
                          <w:iCs w:val="0"/>
                          <w:smallCaps w:val="0"/>
                          <w:strike w:val="0"/>
                        </w:rPr>
                        <w:t xml:space="preserve">HS3 </w:t>
                      </w:r>
                      <w:r>
                        <w:rPr>
                          <w:rStyle w:val="38"/>
                          <w:b w:val="0"/>
                          <w:bCs w:val="0"/>
                          <w:i w:val="0"/>
                          <w:iCs w:val="0"/>
                          <w:smallCaps w:val="0"/>
                          <w:strike w:val="0"/>
                        </w:rPr>
                        <w:t>棄</w:t>
                      </w:r>
                      <w:r>
                        <w:rPr>
                          <w:rStyle w:val="39"/>
                          <w:b w:val="0"/>
                          <w:bCs w:val="0"/>
                          <w:i w:val="0"/>
                          <w:iCs w:val="0"/>
                          <w:smallCaps w:val="0"/>
                          <w:strike w:val="0"/>
                        </w:rPr>
                        <w:t>n&gt;i</w:t>
                      </w:r>
                      <w:r>
                        <w:rPr>
                          <w:rStyle w:val="40"/>
                          <w:b w:val="0"/>
                          <w:bCs w:val="0"/>
                          <w:i w:val="0"/>
                          <w:iCs w:val="0"/>
                          <w:smallCaps w:val="0"/>
                          <w:strike w:val="0"/>
                        </w:rPr>
                        <w:t>aiF</w:t>
                      </w:r>
                      <w:r>
                        <w:rPr>
                          <w:rStyle w:val="41"/>
                          <w:b w:val="0"/>
                          <w:bCs w:val="0"/>
                          <w:i w:val="0"/>
                          <w:iCs w:val="0"/>
                          <w:smallCaps w:val="0"/>
                          <w:strike w:val="0"/>
                        </w:rPr>
                        <w:t>llsn:</w:t>
                      </w:r>
                      <w:r>
                        <w:rPr>
                          <w:rStyle w:val="38"/>
                          <w:b w:val="0"/>
                          <w:bCs w:val="0"/>
                          <w:i w:val="0"/>
                          <w:iCs w:val="0"/>
                          <w:smallCaps w:val="0"/>
                          <w:strike w:val="0"/>
                        </w:rPr>
                        <w:t>截</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842" w:right="1149" w:bottom="1650" w:left="1409" w:header="0" w:footer="3" w:gutter="0"/>
          <w:cols w:space="720" w:num="1"/>
          <w:rtlGutter w:val="0"/>
          <w:docGrid w:linePitch="360" w:charSpace="0"/>
        </w:sectPr>
      </w:pPr>
    </w:p>
    <w:p>
      <w:pPr>
        <w:rPr>
          <w:rFonts w:hint="eastAsia"/>
          <w:lang w:eastAsia="zh-CN"/>
        </w:rPr>
      </w:pPr>
      <w:bookmarkStart w:id="9" w:name="_GoBack"/>
      <w:bookmarkEnd w:id="9"/>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C0873"/>
    <w:rsid w:val="082C087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14"/>
    <w:basedOn w:val="1"/>
    <w:link w:val="6"/>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5">
    <w:name w:val="MSG_EN_FONT_STYLE_NAME_TEMPLATE_ROLE_NUMBER MSG_EN_FONT_STYLE_NAME_BY_ROLE_TEXT 14 + MSG_EN_FONT_STYLE_MODIFER_BOLD"/>
    <w:basedOn w:val="6"/>
    <w:qFormat/>
    <w:uiPriority w:val="0"/>
    <w:rPr>
      <w:b/>
      <w:bCs/>
      <w:color w:val="000000"/>
      <w:spacing w:val="0"/>
      <w:w w:val="100"/>
      <w:position w:val="0"/>
      <w:sz w:val="24"/>
      <w:szCs w:val="24"/>
      <w:lang w:val="zh-CN" w:eastAsia="zh-CN" w:bidi="zh-CN"/>
    </w:rPr>
  </w:style>
  <w:style w:type="character" w:customStyle="1" w:styleId="6">
    <w:name w:val="MSG_EN_FONT_STYLE_NAME_TEMPLATE_ROLE_NUMBER MSG_EN_FONT_STYLE_NAME_BY_ROLE_TEXT 14_"/>
    <w:basedOn w:val="2"/>
    <w:link w:val="4"/>
    <w:uiPriority w:val="0"/>
    <w:rPr>
      <w:rFonts w:ascii="PMingLiU" w:hAnsi="PMingLiU" w:eastAsia="PMingLiU" w:cs="PMingLiU"/>
      <w:w w:val="350"/>
      <w:u w:val="none"/>
    </w:rPr>
  </w:style>
  <w:style w:type="character" w:customStyle="1" w:styleId="7">
    <w:name w:val="MSG_EN_FONT_STYLE_NAME_TEMPLATE_ROLE_NUMBER MSG_EN_FONT_STYLE_NAME_BY_ROLE_TEXT 14 + MSG_EN_FONT_STYLE_MODIFER_SCALING 100"/>
    <w:basedOn w:val="6"/>
    <w:qFormat/>
    <w:uiPriority w:val="0"/>
    <w:rPr>
      <w:color w:val="000000"/>
      <w:spacing w:val="0"/>
      <w:w w:val="100"/>
      <w:position w:val="0"/>
      <w:sz w:val="24"/>
      <w:szCs w:val="24"/>
      <w:lang w:val="zh-CN" w:eastAsia="zh-CN" w:bidi="zh-CN"/>
    </w:rPr>
  </w:style>
  <w:style w:type="character" w:customStyle="1" w:styleId="8">
    <w:name w:val="MSG_EN_FONT_STYLE_NAME_TEMPLATE_ROLE_NUMBER MSG_EN_FONT_STYLE_NAME_BY_ROLE_TEXT 14 + MSG_EN_FONT_STYLE_MODIFER_SPACING 1"/>
    <w:basedOn w:val="6"/>
    <w:uiPriority w:val="0"/>
    <w:rPr>
      <w:color w:val="000000"/>
      <w:spacing w:val="20"/>
      <w:w w:val="100"/>
      <w:position w:val="0"/>
      <w:sz w:val="24"/>
      <w:szCs w:val="24"/>
      <w:lang w:val="zh-CN" w:eastAsia="zh-CN" w:bidi="zh-CN"/>
    </w:rPr>
  </w:style>
  <w:style w:type="paragraph" w:customStyle="1" w:styleId="9">
    <w:name w:val="MSG_EN_FONT_STYLE_NAME_TEMPLATE_ROLE_NUMBER MSG_EN_FONT_STYLE_NAME_BY_ROLE_TABLE_CAPTION 6"/>
    <w:basedOn w:val="1"/>
    <w:link w:val="11"/>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10">
    <w:name w:val="MSG_EN_FONT_STYLE_NAME_TEMPLATE_ROLE_NUMBER MSG_EN_FONT_STYLE_NAME_BY_ROLE_TABLE_CAPTION 6 + MSG_EN_FONT_STYLE_MODIFER_SIZE 9.5"/>
    <w:basedOn w:val="11"/>
    <w:uiPriority w:val="0"/>
    <w:rPr>
      <w:color w:val="000000"/>
      <w:spacing w:val="0"/>
      <w:w w:val="150"/>
      <w:position w:val="0"/>
      <w:sz w:val="19"/>
      <w:szCs w:val="19"/>
      <w:lang w:val="en-US" w:eastAsia="en-US" w:bidi="en-US"/>
    </w:rPr>
  </w:style>
  <w:style w:type="character" w:customStyle="1" w:styleId="11">
    <w:name w:val="MSG_EN_FONT_STYLE_NAME_TEMPLATE_ROLE_NUMBER MSG_EN_FONT_STYLE_NAME_BY_ROLE_TABLE_CAPTION 6_"/>
    <w:basedOn w:val="2"/>
    <w:link w:val="9"/>
    <w:uiPriority w:val="0"/>
    <w:rPr>
      <w:rFonts w:ascii="PMingLiU" w:hAnsi="PMingLiU" w:eastAsia="PMingLiU" w:cs="PMingLiU"/>
      <w:sz w:val="18"/>
      <w:szCs w:val="18"/>
      <w:u w:val="none"/>
    </w:rPr>
  </w:style>
  <w:style w:type="character" w:customStyle="1" w:styleId="12">
    <w:name w:val="MSG_EN_FONT_STYLE_NAME_TEMPLATE_ROLE_NUMBER MSG_EN_FONT_STYLE_NAME_BY_ROLE_TABLE_CAPTION 6 + MSG_EN_FONT_STYLE_MODIFER_SIZE 4"/>
    <w:basedOn w:val="11"/>
    <w:uiPriority w:val="0"/>
    <w:rPr>
      <w:color w:val="000000"/>
      <w:spacing w:val="0"/>
      <w:w w:val="350"/>
      <w:position w:val="0"/>
      <w:sz w:val="8"/>
      <w:szCs w:val="8"/>
      <w:lang w:val="en-US" w:eastAsia="en-US" w:bidi="en-US"/>
    </w:rPr>
  </w:style>
  <w:style w:type="character" w:customStyle="1" w:styleId="13">
    <w:name w:val="MSG_EN_FONT_STYLE_NAME_TEMPLATE_ROLE_NUMBER MSG_EN_FONT_STYLE_NAME_BY_ROLE_TABLE_CAPTION 6 + MSG_EN_FONT_STYLE_MODIFER_SIZE 6"/>
    <w:basedOn w:val="11"/>
    <w:uiPriority w:val="0"/>
    <w:rPr>
      <w:color w:val="000000"/>
      <w:spacing w:val="0"/>
      <w:w w:val="100"/>
      <w:position w:val="0"/>
      <w:sz w:val="12"/>
      <w:szCs w:val="12"/>
      <w:lang w:val="en-US" w:eastAsia="en-US" w:bidi="en-US"/>
    </w:rPr>
  </w:style>
  <w:style w:type="character" w:customStyle="1" w:styleId="14">
    <w:name w:val="MSG_EN_FONT_STYLE_NAME_TEMPLATE_ROLE_NUMBER MSG_EN_FONT_STYLE_NAME_BY_ROLE_TABLE_CAPTION 6 + MSG_EN_FONT_STYLE_MODIFER_SIZE 5.5"/>
    <w:basedOn w:val="11"/>
    <w:qFormat/>
    <w:uiPriority w:val="0"/>
    <w:rPr>
      <w:color w:val="000000"/>
      <w:spacing w:val="0"/>
      <w:w w:val="350"/>
      <w:position w:val="0"/>
      <w:sz w:val="11"/>
      <w:szCs w:val="11"/>
      <w:lang w:val="en-US" w:eastAsia="en-US" w:bidi="en-US"/>
    </w:rPr>
  </w:style>
  <w:style w:type="character" w:customStyle="1" w:styleId="15">
    <w:name w:val="MSG_EN_FONT_STYLE_NAME_TEMPLATE_ROLE_NUMBER MSG_EN_FONT_STYLE_NAME_BY_ROLE_TEXT 14 + MSG_EN_FONT_STYLE_MODIFER_NAME Arial Unicode MS"/>
    <w:basedOn w:val="6"/>
    <w:qFormat/>
    <w:uiPriority w:val="0"/>
    <w:rPr>
      <w:rFonts w:ascii="Arial Unicode MS" w:hAnsi="Arial Unicode MS" w:eastAsia="Arial Unicode MS" w:cs="Arial Unicode MS"/>
      <w:color w:val="000000"/>
      <w:spacing w:val="0"/>
      <w:w w:val="120"/>
      <w:position w:val="0"/>
      <w:sz w:val="26"/>
      <w:szCs w:val="26"/>
      <w:lang w:val="en-US" w:eastAsia="en-US" w:bidi="en-US"/>
    </w:rPr>
  </w:style>
  <w:style w:type="character" w:customStyle="1" w:styleId="16">
    <w:name w:val="MSG_EN_FONT_STYLE_NAME_TEMPLATE_ROLE_NUMBER MSG_EN_FONT_STYLE_NAME_BY_ROLE_TEXT 14 + MSG_EN_FONT_STYLE_MODIFER_SIZE 13"/>
    <w:basedOn w:val="6"/>
    <w:qFormat/>
    <w:uiPriority w:val="0"/>
    <w:rPr>
      <w:color w:val="000000"/>
      <w:spacing w:val="0"/>
      <w:w w:val="75"/>
      <w:position w:val="0"/>
      <w:sz w:val="26"/>
      <w:szCs w:val="26"/>
      <w:lang w:val="en-US" w:eastAsia="en-US" w:bidi="en-US"/>
    </w:rPr>
  </w:style>
  <w:style w:type="paragraph" w:customStyle="1" w:styleId="17">
    <w:name w:val="MSG_EN_FONT_STYLE_NAME_TEMPLATE_ROLE_LEVEL_NUMBER MSG_EN_FONT_STYLE_NAME_BY_ROLE_HEADING 3 2"/>
    <w:basedOn w:val="1"/>
    <w:link w:val="19"/>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18">
    <w:name w:val="MSG_EN_FONT_STYLE_NAME_TEMPLATE_ROLE_LEVEL_NUMBER MSG_EN_FONT_STYLE_NAME_BY_ROLE_HEADING 3 2 + MSG_EN_FONT_STYLE_MODIFER_SIZE 5.5 Exact"/>
    <w:basedOn w:val="19"/>
    <w:qFormat/>
    <w:uiPriority w:val="0"/>
    <w:rPr>
      <w:color w:val="000000"/>
      <w:spacing w:val="0"/>
      <w:position w:val="0"/>
      <w:sz w:val="11"/>
      <w:szCs w:val="11"/>
    </w:rPr>
  </w:style>
  <w:style w:type="character" w:customStyle="1" w:styleId="19">
    <w:name w:val="MSG_EN_FONT_STYLE_NAME_TEMPLATE_ROLE_LEVEL_NUMBER MSG_EN_FONT_STYLE_NAME_BY_ROLE_HEADING 3 2 Exact"/>
    <w:basedOn w:val="2"/>
    <w:link w:val="17"/>
    <w:qFormat/>
    <w:uiPriority w:val="0"/>
    <w:rPr>
      <w:rFonts w:ascii="PMingLiU" w:hAnsi="PMingLiU" w:eastAsia="PMingLiU" w:cs="PMingLiU"/>
      <w:w w:val="350"/>
      <w:sz w:val="36"/>
      <w:szCs w:val="36"/>
      <w:u w:val="none"/>
      <w:lang w:val="en-US" w:eastAsia="en-US" w:bidi="en-US"/>
    </w:rPr>
  </w:style>
  <w:style w:type="character" w:customStyle="1" w:styleId="20">
    <w:name w:val="MSG_EN_FONT_STYLE_NAME_TEMPLATE_ROLE_LEVEL_NUMBER MSG_EN_FONT_STYLE_NAME_BY_ROLE_HEADING 3 2 + MSG_EN_FONT_STYLE_MODIFER_SIZE 9.5"/>
    <w:basedOn w:val="19"/>
    <w:qFormat/>
    <w:uiPriority w:val="0"/>
    <w:rPr>
      <w:color w:val="000000"/>
      <w:spacing w:val="0"/>
      <w:w w:val="100"/>
      <w:position w:val="0"/>
      <w:sz w:val="19"/>
      <w:szCs w:val="19"/>
      <w:lang w:val="zh-CN" w:eastAsia="zh-CN" w:bidi="zh-CN"/>
    </w:rPr>
  </w:style>
  <w:style w:type="paragraph" w:customStyle="1" w:styleId="21">
    <w:name w:val="MSG_EN_FONT_STYLE_NAME_TEMPLATE_ROLE_NUMBER MSG_EN_FONT_STYLE_NAME_BY_ROLE_TEXT 10"/>
    <w:basedOn w:val="1"/>
    <w:link w:val="23"/>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22">
    <w:name w:val="MSG_EN_FONT_STYLE_NAME_TEMPLATE_ROLE_NUMBER MSG_EN_FONT_STYLE_NAME_BY_ROLE_TEXT 10 + MSG_EN_FONT_STYLE_MODIFER_SIZE 8.5"/>
    <w:basedOn w:val="23"/>
    <w:uiPriority w:val="0"/>
    <w:rPr>
      <w:color w:val="000000"/>
      <w:spacing w:val="0"/>
      <w:w w:val="100"/>
      <w:position w:val="0"/>
      <w:sz w:val="17"/>
      <w:szCs w:val="17"/>
    </w:rPr>
  </w:style>
  <w:style w:type="character" w:customStyle="1" w:styleId="23">
    <w:name w:val="MSG_EN_FONT_STYLE_NAME_TEMPLATE_ROLE_NUMBER MSG_EN_FONT_STYLE_NAME_BY_ROLE_TEXT 10 Exact"/>
    <w:basedOn w:val="2"/>
    <w:link w:val="21"/>
    <w:qFormat/>
    <w:uiPriority w:val="0"/>
    <w:rPr>
      <w:rFonts w:ascii="PMingLiU" w:hAnsi="PMingLiU" w:eastAsia="PMingLiU" w:cs="PMingLiU"/>
      <w:w w:val="350"/>
      <w:sz w:val="18"/>
      <w:szCs w:val="18"/>
      <w:u w:val="none"/>
      <w:lang w:val="en-US" w:eastAsia="en-US" w:bidi="en-US"/>
    </w:rPr>
  </w:style>
  <w:style w:type="character" w:customStyle="1" w:styleId="24">
    <w:name w:val="MSG_EN_FONT_STYLE_NAME_TEMPLATE_ROLE_NUMBER MSG_EN_FONT_STYLE_NAME_BY_ROLE_TEXT 10 + MSG_EN_FONT_STYLE_MODIFER_SIZE 10.5"/>
    <w:basedOn w:val="23"/>
    <w:qFormat/>
    <w:uiPriority w:val="0"/>
    <w:rPr>
      <w:color w:val="000000"/>
      <w:spacing w:val="0"/>
      <w:w w:val="100"/>
      <w:position w:val="0"/>
      <w:sz w:val="21"/>
      <w:szCs w:val="21"/>
      <w:lang w:val="zh-CN" w:eastAsia="zh-CN" w:bidi="zh-CN"/>
    </w:rPr>
  </w:style>
  <w:style w:type="paragraph" w:customStyle="1" w:styleId="25">
    <w:name w:val="MSG_EN_FONT_STYLE_NAME_TEMPLATE_ROLE MSG_EN_FONT_STYLE_NAME_BY_ROLE_TABLE_CAPTION"/>
    <w:basedOn w:val="1"/>
    <w:link w:val="27"/>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26">
    <w:name w:val="MSG_EN_FONT_STYLE_NAME_TEMPLATE_ROLE MSG_EN_FONT_STYLE_NAME_BY_ROLE_TABLE_CAPTION + MSG_EN_FONT_STYLE_MODIFER_SPACING 0 Exact"/>
    <w:basedOn w:val="27"/>
    <w:qFormat/>
    <w:uiPriority w:val="0"/>
    <w:rPr>
      <w:spacing w:val="0"/>
    </w:rPr>
  </w:style>
  <w:style w:type="character" w:customStyle="1" w:styleId="27">
    <w:name w:val="MSG_EN_FONT_STYLE_NAME_TEMPLATE_ROLE MSG_EN_FONT_STYLE_NAME_BY_ROLE_TABLE_CAPTION_"/>
    <w:basedOn w:val="2"/>
    <w:link w:val="25"/>
    <w:qFormat/>
    <w:uiPriority w:val="0"/>
    <w:rPr>
      <w:rFonts w:ascii="PMingLiU" w:hAnsi="PMingLiU" w:eastAsia="PMingLiU" w:cs="PMingLiU"/>
      <w:spacing w:val="20"/>
      <w:sz w:val="21"/>
      <w:szCs w:val="21"/>
      <w:u w:val="none"/>
    </w:rPr>
  </w:style>
  <w:style w:type="character" w:customStyle="1" w:styleId="28">
    <w:name w:val="MSG_EN_FONT_STYLE_NAME_TEMPLATE_ROLE MSG_EN_FONT_STYLE_NAME_BY_ROLE_TABLE_CAPTION + MSG_EN_FONT_STYLE_MODIFER_SIZE 18"/>
    <w:basedOn w:val="27"/>
    <w:qFormat/>
    <w:uiPriority w:val="0"/>
    <w:rPr>
      <w:spacing w:val="0"/>
      <w:w w:val="350"/>
      <w:sz w:val="36"/>
      <w:szCs w:val="36"/>
      <w:lang w:val="en-US" w:eastAsia="en-US" w:bidi="en-US"/>
    </w:rPr>
  </w:style>
  <w:style w:type="character" w:customStyle="1" w:styleId="29">
    <w:name w:val="MSG_EN_FONT_STYLE_NAME_TEMPLATE_ROLE MSG_EN_FONT_STYLE_NAME_BY_ROLE_TABLE_CAPTION + MSG_EN_FONT_STYLE_MODIFER_SIZE 4"/>
    <w:basedOn w:val="27"/>
    <w:qFormat/>
    <w:uiPriority w:val="0"/>
    <w:rPr>
      <w:spacing w:val="0"/>
      <w:w w:val="350"/>
      <w:sz w:val="8"/>
      <w:szCs w:val="8"/>
      <w:lang w:val="en-US" w:eastAsia="en-US" w:bidi="en-US"/>
    </w:rPr>
  </w:style>
  <w:style w:type="character" w:customStyle="1" w:styleId="30">
    <w:name w:val="MSG_EN_FONT_STYLE_NAME_TEMPLATE_ROLE_NUMBER MSG_EN_FONT_STYLE_NAME_BY_ROLE_TEXT 14 + MSG_EN_FONT_STYLE_MODIFER_SIZE 7.5"/>
    <w:basedOn w:val="6"/>
    <w:qFormat/>
    <w:uiPriority w:val="0"/>
    <w:rPr>
      <w:color w:val="000000"/>
      <w:spacing w:val="50"/>
      <w:w w:val="100"/>
      <w:position w:val="0"/>
      <w:sz w:val="15"/>
      <w:szCs w:val="15"/>
      <w:lang w:val="zh-CN" w:eastAsia="zh-CN" w:bidi="zh-CN"/>
    </w:rPr>
  </w:style>
  <w:style w:type="paragraph" w:customStyle="1" w:styleId="31">
    <w:name w:val="MSG_EN_FONT_STYLE_NAME_TEMPLATE_ROLE_NUMBER MSG_EN_FONT_STYLE_NAME_BY_ROLE_TEXT 16"/>
    <w:basedOn w:val="1"/>
    <w:link w:val="33"/>
    <w:qFormat/>
    <w:uiPriority w:val="0"/>
    <w:pPr>
      <w:widowControl w:val="0"/>
      <w:shd w:val="clear" w:color="auto" w:fill="FFFFFF"/>
      <w:spacing w:line="200" w:lineRule="exact"/>
    </w:pPr>
    <w:rPr>
      <w:rFonts w:ascii="PMingLiU" w:hAnsi="PMingLiU" w:eastAsia="PMingLiU" w:cs="PMingLiU"/>
      <w:i/>
      <w:iCs/>
      <w:sz w:val="20"/>
      <w:szCs w:val="20"/>
      <w:u w:val="none"/>
    </w:rPr>
  </w:style>
  <w:style w:type="character" w:customStyle="1" w:styleId="32">
    <w:name w:val="MSG_EN_FONT_STYLE_NAME_TEMPLATE_ROLE_NUMBER MSG_EN_FONT_STYLE_NAME_BY_ROLE_TEXT 16 + MSG_EN_FONT_STYLE_MODIFER_SIZE 9.5 Exact"/>
    <w:basedOn w:val="33"/>
    <w:qFormat/>
    <w:uiPriority w:val="0"/>
    <w:rPr>
      <w:color w:val="000000"/>
      <w:spacing w:val="0"/>
      <w:w w:val="100"/>
      <w:position w:val="0"/>
      <w:sz w:val="19"/>
      <w:szCs w:val="19"/>
      <w:lang w:val="zh-CN" w:eastAsia="zh-CN" w:bidi="zh-CN"/>
    </w:rPr>
  </w:style>
  <w:style w:type="character" w:customStyle="1" w:styleId="33">
    <w:name w:val="MSG_EN_FONT_STYLE_NAME_TEMPLATE_ROLE_NUMBER MSG_EN_FONT_STYLE_NAME_BY_ROLE_TEXT 16 Exact"/>
    <w:basedOn w:val="2"/>
    <w:link w:val="31"/>
    <w:qFormat/>
    <w:uiPriority w:val="0"/>
    <w:rPr>
      <w:rFonts w:ascii="PMingLiU" w:hAnsi="PMingLiU" w:eastAsia="PMingLiU" w:cs="PMingLiU"/>
      <w:i/>
      <w:iCs/>
      <w:sz w:val="20"/>
      <w:szCs w:val="20"/>
      <w:u w:val="none"/>
    </w:rPr>
  </w:style>
  <w:style w:type="character" w:customStyle="1" w:styleId="34">
    <w:name w:val="MSG_EN_FONT_STYLE_NAME_TEMPLATE_ROLE_NUMBER MSG_EN_FONT_STYLE_NAME_BY_ROLE_TEXT 14 + MSG_EN_FONT_STYLE_MODIFER_SIZE 9"/>
    <w:basedOn w:val="6"/>
    <w:qFormat/>
    <w:uiPriority w:val="0"/>
    <w:rPr>
      <w:color w:val="000000"/>
      <w:spacing w:val="30"/>
      <w:w w:val="100"/>
      <w:position w:val="0"/>
      <w:sz w:val="18"/>
      <w:szCs w:val="18"/>
      <w:lang w:val="zh-CN" w:eastAsia="zh-CN" w:bidi="zh-CN"/>
    </w:rPr>
  </w:style>
  <w:style w:type="character" w:customStyle="1" w:styleId="35">
    <w:name w:val="MSG_EN_FONT_STYLE_NAME_TEMPLATE_ROLE_NUMBER MSG_EN_FONT_STYLE_NAME_BY_ROLE_TEXT 10 + MSG_EN_FONT_STYLE_MODIFER_SIZE 9.5"/>
    <w:basedOn w:val="23"/>
    <w:qFormat/>
    <w:uiPriority w:val="0"/>
    <w:rPr>
      <w:color w:val="000000"/>
      <w:spacing w:val="0"/>
      <w:w w:val="150"/>
      <w:position w:val="0"/>
      <w:sz w:val="19"/>
      <w:szCs w:val="19"/>
    </w:rPr>
  </w:style>
  <w:style w:type="character" w:customStyle="1" w:styleId="36">
    <w:name w:val="MSG_EN_FONT_STYLE_NAME_TEMPLATE_ROLE_NUMBER MSG_EN_FONT_STYLE_NAME_BY_ROLE_TEXT 10 + MSG_EN_FONT_STYLE_MODIFER_SCALING 100 Exact"/>
    <w:basedOn w:val="23"/>
    <w:qFormat/>
    <w:uiPriority w:val="0"/>
    <w:rPr>
      <w:color w:val="000000"/>
      <w:spacing w:val="0"/>
      <w:w w:val="100"/>
      <w:position w:val="0"/>
      <w:lang w:val="zh-CN" w:eastAsia="zh-CN" w:bidi="zh-CN"/>
    </w:rPr>
  </w:style>
  <w:style w:type="character" w:customStyle="1" w:styleId="37">
    <w:name w:val="MSG_EN_FONT_STYLE_NAME_TEMPLATE_ROLE_NUMBER MSG_EN_FONT_STYLE_NAME_BY_ROLE_TEXT 14 + MSG_EN_FONT_STYLE_MODIFER_SIZE 6.5"/>
    <w:basedOn w:val="6"/>
    <w:qFormat/>
    <w:uiPriority w:val="0"/>
    <w:rPr>
      <w:color w:val="000000"/>
      <w:spacing w:val="0"/>
      <w:w w:val="100"/>
      <w:position w:val="0"/>
      <w:sz w:val="13"/>
      <w:szCs w:val="13"/>
      <w:lang w:val="zh-CN" w:eastAsia="zh-CN" w:bidi="zh-CN"/>
    </w:rPr>
  </w:style>
  <w:style w:type="character" w:customStyle="1" w:styleId="38">
    <w:name w:val="MSG_EN_FONT_STYLE_NAME_TEMPLATE_ROLE_NUMBER MSG_EN_FONT_STYLE_NAME_BY_ROLE_TEXT 14 + MSG_EN_FONT_STYLE_MODIFER_SIZE 11"/>
    <w:basedOn w:val="6"/>
    <w:qFormat/>
    <w:uiPriority w:val="0"/>
    <w:rPr>
      <w:color w:val="000000"/>
      <w:spacing w:val="0"/>
      <w:w w:val="100"/>
      <w:position w:val="0"/>
      <w:sz w:val="22"/>
      <w:szCs w:val="22"/>
      <w:lang w:val="zh-CN" w:eastAsia="zh-CN" w:bidi="zh-CN"/>
    </w:rPr>
  </w:style>
  <w:style w:type="character" w:customStyle="1" w:styleId="39">
    <w:name w:val="MSG_EN_FONT_STYLE_NAME_TEMPLATE_ROLE_NUMBER MSG_EN_FONT_STYLE_NAME_BY_ROLE_TEXT 14 Exact"/>
    <w:basedOn w:val="2"/>
    <w:qFormat/>
    <w:uiPriority w:val="0"/>
    <w:rPr>
      <w:rFonts w:ascii="PMingLiU" w:hAnsi="PMingLiU" w:eastAsia="PMingLiU" w:cs="PMingLiU"/>
      <w:w w:val="350"/>
      <w:u w:val="none"/>
      <w:lang w:val="en-US" w:eastAsia="en-US" w:bidi="en-US"/>
    </w:rPr>
  </w:style>
  <w:style w:type="character" w:customStyle="1" w:styleId="40">
    <w:name w:val="MSG_EN_FONT_STYLE_NAME_TEMPLATE_ROLE_NUMBER MSG_EN_FONT_STYLE_NAME_BY_ROLE_TEXT 14 + MSG_EN_FONT_STYLE_MODIFER_SIZE 5.5 Exact"/>
    <w:basedOn w:val="6"/>
    <w:qFormat/>
    <w:uiPriority w:val="0"/>
    <w:rPr>
      <w:sz w:val="11"/>
      <w:szCs w:val="11"/>
      <w:lang w:val="en-US" w:eastAsia="en-US" w:bidi="en-US"/>
    </w:rPr>
  </w:style>
  <w:style w:type="character" w:customStyle="1" w:styleId="41">
    <w:name w:val="MSG_EN_FONT_STYLE_NAME_TEMPLATE_ROLE_NUMBER MSG_EN_FONT_STYLE_NAME_BY_ROLE_TEXT 14 + MSG_EN_FONT_STYLE_MODIFER_SIZE 18 Exact"/>
    <w:basedOn w:val="6"/>
    <w:qFormat/>
    <w:uiPriority w:val="0"/>
    <w:rPr>
      <w:sz w:val="36"/>
      <w:szCs w:val="36"/>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2019-07-01T06:28:00Z</dcterms:created>
  <dc:creator>NTKO</dc:creator>
  <cp:lastModifiedBy>NTKO</cp:lastModifiedBy>
  <dcterms:modified xsi:type="dcterms:W3CDTF">2019-07-01T06:31:08Z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