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BE" w:rsidRDefault="009A765E">
      <w:pPr>
        <w:spacing w:line="590" w:lineRule="exact"/>
        <w:jc w:val="center"/>
        <w:rPr>
          <w:rFonts w:ascii="Times New Roman" w:eastAsia="方正黑体_GBK" w:hAnsi="Times New Roman" w:cs="Times New Roman"/>
          <w:sz w:val="36"/>
          <w:szCs w:val="36"/>
        </w:rPr>
      </w:pPr>
      <w:r>
        <w:rPr>
          <w:rFonts w:ascii="Times New Roman" w:eastAsia="方正黑体_GBK" w:hAnsi="Times New Roman" w:cs="Times New Roman" w:hint="eastAsia"/>
          <w:sz w:val="36"/>
          <w:szCs w:val="36"/>
        </w:rPr>
        <w:t>信用修复指导（项目</w:t>
      </w:r>
      <w:r>
        <w:rPr>
          <w:rFonts w:ascii="Times New Roman" w:eastAsia="方正黑体_GBK" w:hAnsi="Times New Roman" w:cs="Times New Roman" w:hint="eastAsia"/>
          <w:sz w:val="36"/>
          <w:szCs w:val="36"/>
        </w:rPr>
        <w:t>1</w:t>
      </w:r>
      <w:r>
        <w:rPr>
          <w:rFonts w:ascii="Times New Roman" w:eastAsia="方正黑体_GBK" w:hAnsi="Times New Roman" w:cs="Times New Roman" w:hint="eastAsia"/>
          <w:sz w:val="36"/>
          <w:szCs w:val="36"/>
        </w:rPr>
        <w:t>）</w:t>
      </w:r>
      <w:r>
        <w:rPr>
          <w:rFonts w:ascii="Times New Roman" w:eastAsia="方正黑体_GBK" w:hAnsi="Times New Roman" w:cs="Times New Roman"/>
          <w:sz w:val="36"/>
          <w:szCs w:val="36"/>
        </w:rPr>
        <w:t>评分细则</w:t>
      </w:r>
    </w:p>
    <w:p w:rsidR="00C925BE" w:rsidRDefault="009A765E">
      <w:pPr>
        <w:spacing w:line="590" w:lineRule="exact"/>
        <w:jc w:val="left"/>
        <w:rPr>
          <w:rFonts w:ascii="Times New Roman" w:eastAsia="方正黑体_GBK" w:hAnsi="Times New Roman" w:cs="Times New Roman"/>
          <w:sz w:val="36"/>
          <w:szCs w:val="36"/>
        </w:rPr>
      </w:pPr>
      <w:r>
        <w:rPr>
          <w:rFonts w:ascii="方正楷体_GBK" w:eastAsia="方正楷体_GBK" w:hAnsi="Times New Roman" w:cs="Times New Roman" w:hint="eastAsia"/>
          <w:sz w:val="30"/>
          <w:szCs w:val="30"/>
        </w:rPr>
        <w:t>机构名称：</w:t>
      </w:r>
    </w:p>
    <w:tbl>
      <w:tblPr>
        <w:tblStyle w:val="a5"/>
        <w:tblW w:w="5000" w:type="pct"/>
        <w:tblLook w:val="04A0"/>
      </w:tblPr>
      <w:tblGrid>
        <w:gridCol w:w="805"/>
        <w:gridCol w:w="1010"/>
        <w:gridCol w:w="1702"/>
        <w:gridCol w:w="4810"/>
        <w:gridCol w:w="2123"/>
        <w:gridCol w:w="1279"/>
        <w:gridCol w:w="1186"/>
      </w:tblGrid>
      <w:tr w:rsidR="00C925BE">
        <w:trPr>
          <w:tblHeader/>
        </w:trPr>
        <w:tc>
          <w:tcPr>
            <w:tcW w:w="312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49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2684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评价细则</w:t>
            </w:r>
          </w:p>
        </w:tc>
        <w:tc>
          <w:tcPr>
            <w:tcW w:w="495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小项</w:t>
            </w:r>
          </w:p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计分</w:t>
            </w:r>
          </w:p>
        </w:tc>
        <w:tc>
          <w:tcPr>
            <w:tcW w:w="459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大项</w:t>
            </w:r>
          </w:p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计分</w:t>
            </w:r>
          </w:p>
        </w:tc>
      </w:tr>
      <w:tr w:rsidR="00C925BE">
        <w:trPr>
          <w:trHeight w:val="567"/>
        </w:trPr>
        <w:tc>
          <w:tcPr>
            <w:tcW w:w="312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一</w:t>
            </w:r>
          </w:p>
        </w:tc>
        <w:tc>
          <w:tcPr>
            <w:tcW w:w="1049" w:type="pct"/>
            <w:gridSpan w:val="2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公司实力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tcBorders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公司整体情况，以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分内计分；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567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公司人员整体情况，以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分内计分；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077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获奖情况，公司获得过县（市、区）级以上政府部门（不含协会、商会）的先进荣誉称号的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、税务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级纳税人的有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964"/>
        </w:trPr>
        <w:tc>
          <w:tcPr>
            <w:tcW w:w="312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二</w:t>
            </w:r>
          </w:p>
        </w:tc>
        <w:tc>
          <w:tcPr>
            <w:tcW w:w="1049" w:type="pct"/>
            <w:gridSpan w:val="2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项目组实力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tcBorders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分。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项目组负责人实力（整体实力、组织能力、资历情况、职业资质情况、参与培训及教育实力，以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分内计分）；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项目组负责人为中级信用管理师的得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分；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872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信用修复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主讲稿质量情况，以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分内计分（主要考量讲稿质量、对国家省最新政策的理解、本地案例情况）；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758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信用修复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考试试卷质量情况，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难易应适中，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分内计分。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题目应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20-25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道内（均含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上述数字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），超出不计分</w:t>
            </w:r>
            <w:r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；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968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项目组其余人员实力（资历情况、职业资质情况；参与培训及教育情况，以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分内计分）；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020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获奖情况，项目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组人员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获得过县（市、区）级以上政府部门（不含协会、商会）先进荣誉称号的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794"/>
        </w:trPr>
        <w:tc>
          <w:tcPr>
            <w:tcW w:w="312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三</w:t>
            </w:r>
          </w:p>
        </w:tc>
        <w:tc>
          <w:tcPr>
            <w:tcW w:w="1049" w:type="pct"/>
            <w:gridSpan w:val="2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公司业绩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tcBorders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承接过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省级政府部门涉企信用服务专题协同工作、信用管理专题培训或信用修复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培训工作的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次得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分；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637"/>
        </w:trPr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承接过设区市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政府部门涉企信用服务专题协同工作、信用管理专题培训或信用修复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培训工作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有一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2098"/>
        </w:trPr>
        <w:tc>
          <w:tcPr>
            <w:tcW w:w="312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四</w:t>
            </w:r>
          </w:p>
        </w:tc>
        <w:tc>
          <w:tcPr>
            <w:tcW w:w="391" w:type="pct"/>
            <w:vMerge w:val="restart"/>
            <w:tcBorders>
              <w:righ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方案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内容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658" w:type="pct"/>
            <w:tcBorders>
              <w:lef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完整性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0-20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方案内容是否包含但不限于：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信用修复培训方面有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推选合格培训讲师、搭建信用修复培训平台、现场宣贯信用政策文件、参与信用修复双方交流、组织信用修复企业有关人员考试、辅导企业进行信用修复、引导企业作出信用承诺、评估信用修复情况、跟踪失信主体行为、进行后续信用调查，根据方案内容进行赋分，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0-20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计分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495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操作性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根据方案的可操作性情况进行赋分，以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0-15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计分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495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c>
          <w:tcPr>
            <w:tcW w:w="312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创新性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根据方案的切实可行的创新内容情况进行赋分，以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分计分。</w:t>
            </w:r>
          </w:p>
        </w:tc>
        <w:tc>
          <w:tcPr>
            <w:tcW w:w="495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251"/>
        </w:trPr>
        <w:tc>
          <w:tcPr>
            <w:tcW w:w="312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五</w:t>
            </w:r>
          </w:p>
        </w:tc>
        <w:tc>
          <w:tcPr>
            <w:tcW w:w="1049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服务保障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后续服务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情况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268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服务保障内容、提升修复率在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80%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以上措施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、后续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服务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市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社会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信用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综合管理部门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安排工作、培训工作总结、配合省项目检查等措施和服务承诺等情况，以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分内计分。</w:t>
            </w:r>
          </w:p>
        </w:tc>
        <w:tc>
          <w:tcPr>
            <w:tcW w:w="495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850"/>
        </w:trPr>
        <w:tc>
          <w:tcPr>
            <w:tcW w:w="312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049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资质情况</w:t>
            </w:r>
          </w:p>
        </w:tc>
        <w:tc>
          <w:tcPr>
            <w:tcW w:w="3638" w:type="pct"/>
            <w:gridSpan w:val="4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如有不符合报名条件的、信用承诺书不符合要求的、无信用管理师社保证明的，出现上述任一种情形的机构，总分按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分计。</w:t>
            </w:r>
          </w:p>
        </w:tc>
      </w:tr>
      <w:tr w:rsidR="00C925BE">
        <w:trPr>
          <w:trHeight w:val="981"/>
        </w:trPr>
        <w:tc>
          <w:tcPr>
            <w:tcW w:w="1362" w:type="pct"/>
            <w:gridSpan w:val="3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专家签名</w:t>
            </w:r>
          </w:p>
        </w:tc>
        <w:tc>
          <w:tcPr>
            <w:tcW w:w="1862" w:type="pct"/>
            <w:tcBorders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954" w:type="pct"/>
            <w:gridSpan w:val="2"/>
            <w:tcBorders>
              <w:lef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925BE" w:rsidRDefault="00C925BE">
      <w:pPr>
        <w:spacing w:line="59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  <w:sectPr w:rsidR="00C925BE">
          <w:pgSz w:w="16838" w:h="11906" w:orient="landscape"/>
          <w:pgMar w:top="1474" w:right="2041" w:bottom="1531" w:left="2098" w:header="851" w:footer="992" w:gutter="0"/>
          <w:cols w:space="425"/>
          <w:docGrid w:linePitch="312"/>
        </w:sectPr>
      </w:pPr>
    </w:p>
    <w:p w:rsidR="00C925BE" w:rsidRDefault="009A765E">
      <w:pPr>
        <w:spacing w:line="590" w:lineRule="exact"/>
        <w:jc w:val="center"/>
        <w:rPr>
          <w:rFonts w:ascii="Times New Roman" w:eastAsia="方正黑体_GBK" w:hAnsi="Times New Roman" w:cs="Times New Roman"/>
          <w:sz w:val="36"/>
          <w:szCs w:val="36"/>
        </w:rPr>
      </w:pPr>
      <w:r>
        <w:rPr>
          <w:rFonts w:ascii="Times New Roman" w:eastAsia="方正黑体_GBK" w:hAnsi="Times New Roman" w:cs="Times New Roman" w:hint="eastAsia"/>
          <w:sz w:val="36"/>
          <w:szCs w:val="36"/>
        </w:rPr>
        <w:lastRenderedPageBreak/>
        <w:t>企业信用管理贯标</w:t>
      </w:r>
      <w:r>
        <w:rPr>
          <w:rFonts w:ascii="Times New Roman" w:eastAsia="方正黑体_GBK" w:hAnsi="Times New Roman" w:cs="Times New Roman" w:hint="eastAsia"/>
          <w:sz w:val="44"/>
          <w:szCs w:val="44"/>
        </w:rPr>
        <w:t>（</w:t>
      </w:r>
      <w:r>
        <w:rPr>
          <w:rFonts w:ascii="Times New Roman" w:eastAsia="方正黑体_GBK" w:hAnsi="Times New Roman" w:cs="Times New Roman" w:hint="eastAsia"/>
          <w:sz w:val="36"/>
          <w:szCs w:val="36"/>
        </w:rPr>
        <w:t>项目</w:t>
      </w:r>
      <w:r>
        <w:rPr>
          <w:rFonts w:ascii="Times New Roman" w:eastAsia="方正黑体_GBK" w:hAnsi="Times New Roman" w:cs="Times New Roman" w:hint="eastAsia"/>
          <w:sz w:val="36"/>
          <w:szCs w:val="36"/>
        </w:rPr>
        <w:t>2</w:t>
      </w:r>
      <w:r>
        <w:rPr>
          <w:rFonts w:ascii="Times New Roman" w:eastAsia="方正黑体_GBK" w:hAnsi="Times New Roman" w:cs="Times New Roman" w:hint="eastAsia"/>
          <w:sz w:val="44"/>
          <w:szCs w:val="44"/>
        </w:rPr>
        <w:t>）</w:t>
      </w:r>
      <w:r>
        <w:rPr>
          <w:rFonts w:ascii="Times New Roman" w:eastAsia="方正黑体_GBK" w:hAnsi="Times New Roman" w:cs="Times New Roman"/>
          <w:sz w:val="36"/>
          <w:szCs w:val="36"/>
        </w:rPr>
        <w:t>评分细则</w:t>
      </w:r>
    </w:p>
    <w:p w:rsidR="00C925BE" w:rsidRDefault="009A765E">
      <w:pPr>
        <w:spacing w:line="590" w:lineRule="exact"/>
        <w:rPr>
          <w:rFonts w:ascii="Times New Roman" w:eastAsia="方正黑体_GBK" w:hAnsi="Times New Roman" w:cs="Times New Roman"/>
          <w:sz w:val="36"/>
          <w:szCs w:val="36"/>
        </w:rPr>
      </w:pPr>
      <w:r>
        <w:rPr>
          <w:rFonts w:ascii="方正楷体_GBK" w:eastAsia="方正楷体_GBK" w:hAnsi="Times New Roman" w:cs="Times New Roman" w:hint="eastAsia"/>
          <w:sz w:val="30"/>
          <w:szCs w:val="30"/>
        </w:rPr>
        <w:t>机构名称：</w:t>
      </w:r>
    </w:p>
    <w:tbl>
      <w:tblPr>
        <w:tblStyle w:val="a5"/>
        <w:tblW w:w="5000" w:type="pct"/>
        <w:tblLook w:val="04A0"/>
      </w:tblPr>
      <w:tblGrid>
        <w:gridCol w:w="796"/>
        <w:gridCol w:w="992"/>
        <w:gridCol w:w="1669"/>
        <w:gridCol w:w="4729"/>
        <w:gridCol w:w="3262"/>
        <w:gridCol w:w="1467"/>
      </w:tblGrid>
      <w:tr w:rsidR="00C925BE">
        <w:trPr>
          <w:trHeight w:val="737"/>
          <w:tblHeader/>
        </w:trPr>
        <w:tc>
          <w:tcPr>
            <w:tcW w:w="308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30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评价内容</w:t>
            </w:r>
          </w:p>
        </w:tc>
        <w:tc>
          <w:tcPr>
            <w:tcW w:w="3094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评价细则</w:t>
            </w:r>
          </w:p>
        </w:tc>
        <w:tc>
          <w:tcPr>
            <w:tcW w:w="568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小项</w:t>
            </w:r>
          </w:p>
          <w:p w:rsidR="00C925BE" w:rsidRDefault="009A765E">
            <w:pPr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计分</w:t>
            </w:r>
          </w:p>
        </w:tc>
      </w:tr>
      <w:tr w:rsidR="00C925BE">
        <w:trPr>
          <w:trHeight w:val="680"/>
        </w:trPr>
        <w:tc>
          <w:tcPr>
            <w:tcW w:w="308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一</w:t>
            </w:r>
          </w:p>
        </w:tc>
        <w:tc>
          <w:tcPr>
            <w:tcW w:w="1030" w:type="pct"/>
            <w:gridSpan w:val="2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公司实力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tcBorders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公司整体情况，以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分内计分；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680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公司人员整体情况，以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分内计分；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969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获奖情况，公司获得过县（市、区）级以上政府部门（不含协会、商会）的先进荣誉称号的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、税务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级纳税人的有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976"/>
        </w:trPr>
        <w:tc>
          <w:tcPr>
            <w:tcW w:w="308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二</w:t>
            </w:r>
          </w:p>
        </w:tc>
        <w:tc>
          <w:tcPr>
            <w:tcW w:w="1030" w:type="pct"/>
            <w:gridSpan w:val="2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项目组实力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tcBorders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分。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项目组负责人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情况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（整体实力、组织能力、资历情况、职业资质情况、参与培训及教育实力，以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；为中级信用管理师的得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976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项目组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成员情况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（资历情况、职业资质情况；参与培训及教育情况，以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分内计分）；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003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tcBorders>
              <w:top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获奖情况，项目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组人员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获得过县（市、区）级以上政府部门（不含协会、商会）先进荣誉称号的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834"/>
        </w:trPr>
        <w:tc>
          <w:tcPr>
            <w:tcW w:w="308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三</w:t>
            </w:r>
          </w:p>
        </w:tc>
        <w:tc>
          <w:tcPr>
            <w:tcW w:w="1030" w:type="pct"/>
            <w:gridSpan w:val="2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公司业绩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tcBorders>
              <w:bottom w:val="single" w:sz="4" w:space="0" w:color="auto"/>
            </w:tcBorders>
            <w:vAlign w:val="center"/>
          </w:tcPr>
          <w:p w:rsidR="00C925BE" w:rsidRDefault="009A765E">
            <w:pPr>
              <w:pStyle w:val="a6"/>
              <w:spacing w:line="320" w:lineRule="exact"/>
              <w:ind w:firstLineChars="0" w:firstLine="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承接过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省级政府部门涉企信用培训教育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项得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；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702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vMerge/>
            <w:vAlign w:val="center"/>
          </w:tcPr>
          <w:p w:rsidR="00C925BE" w:rsidRDefault="00C925B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  <w:gridSpan w:val="2"/>
            <w:tcBorders>
              <w:top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承接过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设区市、县（市、区）政府部门涉企信用培训教育的，有一项计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122"/>
        </w:trPr>
        <w:tc>
          <w:tcPr>
            <w:tcW w:w="308" w:type="pct"/>
            <w:vMerge w:val="restar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四</w:t>
            </w:r>
          </w:p>
        </w:tc>
        <w:tc>
          <w:tcPr>
            <w:tcW w:w="384" w:type="pct"/>
            <w:vMerge w:val="restart"/>
            <w:tcBorders>
              <w:righ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方案内容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完整性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0-15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方案内容是否包含但不限于：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与设区市、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县（市、区）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社会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信用综合管理部门工作对接计划、工作人员安排、沟通渠道建立、答疑及跟进工作、培训考核及评估等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，根据方案内容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完整性和质量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进行赋分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568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853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操作性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0-15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根据方案的可操作性情况进行赋分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568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850"/>
        </w:trPr>
        <w:tc>
          <w:tcPr>
            <w:tcW w:w="308" w:type="pct"/>
            <w:vMerge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创新性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0-10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根据方案的切实可行的创新内容情况进行赋分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568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118"/>
        </w:trPr>
        <w:tc>
          <w:tcPr>
            <w:tcW w:w="308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五</w:t>
            </w:r>
          </w:p>
        </w:tc>
        <w:tc>
          <w:tcPr>
            <w:tcW w:w="1030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培训教案情况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（总分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根据企业信用管理贯标教案内容情况进行赋分，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568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118"/>
        </w:trPr>
        <w:tc>
          <w:tcPr>
            <w:tcW w:w="308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030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服务保障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后续服务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情况</w:t>
            </w:r>
          </w:p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总分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3094" w:type="pct"/>
            <w:gridSpan w:val="2"/>
            <w:vAlign w:val="center"/>
          </w:tcPr>
          <w:p w:rsidR="00C925BE" w:rsidRDefault="009A765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服务保障内容和提供后续服务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等情况，以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分内计分。</w:t>
            </w:r>
          </w:p>
        </w:tc>
        <w:tc>
          <w:tcPr>
            <w:tcW w:w="568" w:type="pct"/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925BE">
        <w:trPr>
          <w:trHeight w:val="1118"/>
        </w:trPr>
        <w:tc>
          <w:tcPr>
            <w:tcW w:w="308" w:type="pct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七</w:t>
            </w:r>
          </w:p>
        </w:tc>
        <w:tc>
          <w:tcPr>
            <w:tcW w:w="1030" w:type="pct"/>
            <w:gridSpan w:val="2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资质情况</w:t>
            </w:r>
          </w:p>
        </w:tc>
        <w:tc>
          <w:tcPr>
            <w:tcW w:w="3662" w:type="pct"/>
            <w:gridSpan w:val="3"/>
            <w:vAlign w:val="center"/>
          </w:tcPr>
          <w:p w:rsidR="00C925BE" w:rsidRDefault="009A765E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如有不符合报名条件的、信用承诺书不符合要求的、无信用管理师社保证明的，出现上述任一种情形的机构，总分按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分计。</w:t>
            </w:r>
          </w:p>
        </w:tc>
      </w:tr>
      <w:tr w:rsidR="00C925BE">
        <w:trPr>
          <w:trHeight w:val="981"/>
        </w:trPr>
        <w:tc>
          <w:tcPr>
            <w:tcW w:w="1338" w:type="pct"/>
            <w:gridSpan w:val="3"/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专家签名</w:t>
            </w:r>
          </w:p>
        </w:tc>
        <w:tc>
          <w:tcPr>
            <w:tcW w:w="1831" w:type="pct"/>
            <w:tcBorders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5BE" w:rsidRDefault="009A765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5BE" w:rsidRDefault="00C925BE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925BE" w:rsidRDefault="00C925BE">
      <w:pPr>
        <w:spacing w:line="59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C925BE" w:rsidSect="00C925BE">
      <w:pgSz w:w="16838" w:h="11906" w:orient="landscape"/>
      <w:pgMar w:top="1474" w:right="2041" w:bottom="1531" w:left="209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65E" w:rsidRDefault="009A765E" w:rsidP="00F82BD7">
      <w:r>
        <w:separator/>
      </w:r>
    </w:p>
  </w:endnote>
  <w:endnote w:type="continuationSeparator" w:id="1">
    <w:p w:rsidR="009A765E" w:rsidRDefault="009A765E" w:rsidP="00F82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65E" w:rsidRDefault="009A765E" w:rsidP="00F82BD7">
      <w:r>
        <w:separator/>
      </w:r>
    </w:p>
  </w:footnote>
  <w:footnote w:type="continuationSeparator" w:id="1">
    <w:p w:rsidR="009A765E" w:rsidRDefault="009A765E" w:rsidP="00F82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1YmFlZmY3YmNlYzYxYzNkN2EwOTgxMGU1OTZjMmMifQ=="/>
  </w:docVars>
  <w:rsids>
    <w:rsidRoot w:val="00A01249"/>
    <w:rsid w:val="0000186D"/>
    <w:rsid w:val="000430D1"/>
    <w:rsid w:val="0004462F"/>
    <w:rsid w:val="00051067"/>
    <w:rsid w:val="00056C20"/>
    <w:rsid w:val="00064AC1"/>
    <w:rsid w:val="0006504B"/>
    <w:rsid w:val="00072ACD"/>
    <w:rsid w:val="000A051B"/>
    <w:rsid w:val="000B1DA2"/>
    <w:rsid w:val="000C6330"/>
    <w:rsid w:val="001055E7"/>
    <w:rsid w:val="001270AD"/>
    <w:rsid w:val="001350AE"/>
    <w:rsid w:val="00144278"/>
    <w:rsid w:val="001453DA"/>
    <w:rsid w:val="001509AE"/>
    <w:rsid w:val="00151A39"/>
    <w:rsid w:val="00152CAA"/>
    <w:rsid w:val="001654CC"/>
    <w:rsid w:val="0016637B"/>
    <w:rsid w:val="001E2073"/>
    <w:rsid w:val="002350E4"/>
    <w:rsid w:val="00280C05"/>
    <w:rsid w:val="00282E6F"/>
    <w:rsid w:val="00287EB5"/>
    <w:rsid w:val="00287F4F"/>
    <w:rsid w:val="002A1D66"/>
    <w:rsid w:val="002B0FAC"/>
    <w:rsid w:val="002B24F5"/>
    <w:rsid w:val="002B2CAC"/>
    <w:rsid w:val="002B7CDA"/>
    <w:rsid w:val="002C5D39"/>
    <w:rsid w:val="002C69A8"/>
    <w:rsid w:val="002D3302"/>
    <w:rsid w:val="002E4323"/>
    <w:rsid w:val="00322936"/>
    <w:rsid w:val="00325B73"/>
    <w:rsid w:val="00380267"/>
    <w:rsid w:val="003810BF"/>
    <w:rsid w:val="00384DDB"/>
    <w:rsid w:val="003958DA"/>
    <w:rsid w:val="003A6EC4"/>
    <w:rsid w:val="003B5524"/>
    <w:rsid w:val="003B61A5"/>
    <w:rsid w:val="003C6690"/>
    <w:rsid w:val="003C78DB"/>
    <w:rsid w:val="003D0417"/>
    <w:rsid w:val="003D4BD0"/>
    <w:rsid w:val="00404308"/>
    <w:rsid w:val="004233FA"/>
    <w:rsid w:val="00430B68"/>
    <w:rsid w:val="004550EC"/>
    <w:rsid w:val="00477169"/>
    <w:rsid w:val="00477496"/>
    <w:rsid w:val="00483126"/>
    <w:rsid w:val="00487AAD"/>
    <w:rsid w:val="004A40CB"/>
    <w:rsid w:val="004A5686"/>
    <w:rsid w:val="004B46AE"/>
    <w:rsid w:val="004B5040"/>
    <w:rsid w:val="004C56A6"/>
    <w:rsid w:val="004D0CD8"/>
    <w:rsid w:val="004D1A46"/>
    <w:rsid w:val="004F1C9D"/>
    <w:rsid w:val="00516E4A"/>
    <w:rsid w:val="00517CFF"/>
    <w:rsid w:val="00527A14"/>
    <w:rsid w:val="0053063F"/>
    <w:rsid w:val="005327C9"/>
    <w:rsid w:val="005428A0"/>
    <w:rsid w:val="00551F88"/>
    <w:rsid w:val="0055336D"/>
    <w:rsid w:val="00573C0F"/>
    <w:rsid w:val="00573FBA"/>
    <w:rsid w:val="00576441"/>
    <w:rsid w:val="00586EF9"/>
    <w:rsid w:val="00592864"/>
    <w:rsid w:val="005B4AD8"/>
    <w:rsid w:val="005C333B"/>
    <w:rsid w:val="005C5A95"/>
    <w:rsid w:val="005D67D8"/>
    <w:rsid w:val="005F1D4B"/>
    <w:rsid w:val="005F62FC"/>
    <w:rsid w:val="006073BB"/>
    <w:rsid w:val="00610091"/>
    <w:rsid w:val="00624131"/>
    <w:rsid w:val="00634977"/>
    <w:rsid w:val="00641264"/>
    <w:rsid w:val="00652DB0"/>
    <w:rsid w:val="00665BA4"/>
    <w:rsid w:val="00676AC4"/>
    <w:rsid w:val="00682018"/>
    <w:rsid w:val="00690ED2"/>
    <w:rsid w:val="0069205A"/>
    <w:rsid w:val="00695998"/>
    <w:rsid w:val="006A183A"/>
    <w:rsid w:val="006B00C3"/>
    <w:rsid w:val="006C07A2"/>
    <w:rsid w:val="006C379A"/>
    <w:rsid w:val="006D52B9"/>
    <w:rsid w:val="006E1171"/>
    <w:rsid w:val="006E5ACD"/>
    <w:rsid w:val="00700F36"/>
    <w:rsid w:val="00705A98"/>
    <w:rsid w:val="00717475"/>
    <w:rsid w:val="0072665B"/>
    <w:rsid w:val="00741B90"/>
    <w:rsid w:val="00761CA2"/>
    <w:rsid w:val="00764141"/>
    <w:rsid w:val="00776766"/>
    <w:rsid w:val="007A0A8F"/>
    <w:rsid w:val="007A2991"/>
    <w:rsid w:val="007B3DC0"/>
    <w:rsid w:val="007E03B1"/>
    <w:rsid w:val="007E1431"/>
    <w:rsid w:val="007F05E9"/>
    <w:rsid w:val="007F0923"/>
    <w:rsid w:val="008006E1"/>
    <w:rsid w:val="00801D22"/>
    <w:rsid w:val="0080273A"/>
    <w:rsid w:val="00821910"/>
    <w:rsid w:val="008410DD"/>
    <w:rsid w:val="00865EEC"/>
    <w:rsid w:val="0088414F"/>
    <w:rsid w:val="008905CD"/>
    <w:rsid w:val="008A3B69"/>
    <w:rsid w:val="008B1DE5"/>
    <w:rsid w:val="008B5043"/>
    <w:rsid w:val="008C3DB4"/>
    <w:rsid w:val="008E0834"/>
    <w:rsid w:val="009028D7"/>
    <w:rsid w:val="00907EC6"/>
    <w:rsid w:val="00920931"/>
    <w:rsid w:val="009210CA"/>
    <w:rsid w:val="00932901"/>
    <w:rsid w:val="0094148B"/>
    <w:rsid w:val="00953D41"/>
    <w:rsid w:val="00955986"/>
    <w:rsid w:val="0098132D"/>
    <w:rsid w:val="0098599F"/>
    <w:rsid w:val="00985F39"/>
    <w:rsid w:val="009917B4"/>
    <w:rsid w:val="009949B1"/>
    <w:rsid w:val="009A765E"/>
    <w:rsid w:val="009D038B"/>
    <w:rsid w:val="009D1067"/>
    <w:rsid w:val="009D2104"/>
    <w:rsid w:val="009D376F"/>
    <w:rsid w:val="009E5DF3"/>
    <w:rsid w:val="00A01249"/>
    <w:rsid w:val="00A02C9B"/>
    <w:rsid w:val="00A04F6C"/>
    <w:rsid w:val="00A17D69"/>
    <w:rsid w:val="00A20EBA"/>
    <w:rsid w:val="00A24868"/>
    <w:rsid w:val="00A2581D"/>
    <w:rsid w:val="00A30A10"/>
    <w:rsid w:val="00A65AF7"/>
    <w:rsid w:val="00A70F8B"/>
    <w:rsid w:val="00A76BC7"/>
    <w:rsid w:val="00A83960"/>
    <w:rsid w:val="00A86178"/>
    <w:rsid w:val="00A93D92"/>
    <w:rsid w:val="00A975FE"/>
    <w:rsid w:val="00AA2EBC"/>
    <w:rsid w:val="00AB05B5"/>
    <w:rsid w:val="00AD3C8F"/>
    <w:rsid w:val="00AE704A"/>
    <w:rsid w:val="00AF516A"/>
    <w:rsid w:val="00B01B4F"/>
    <w:rsid w:val="00B040C2"/>
    <w:rsid w:val="00B111BB"/>
    <w:rsid w:val="00B11B98"/>
    <w:rsid w:val="00B12638"/>
    <w:rsid w:val="00B14686"/>
    <w:rsid w:val="00B24CC5"/>
    <w:rsid w:val="00B40FFA"/>
    <w:rsid w:val="00B4784E"/>
    <w:rsid w:val="00B64CF6"/>
    <w:rsid w:val="00B73E83"/>
    <w:rsid w:val="00B7629F"/>
    <w:rsid w:val="00B8044E"/>
    <w:rsid w:val="00B91959"/>
    <w:rsid w:val="00B91E4E"/>
    <w:rsid w:val="00B94ABD"/>
    <w:rsid w:val="00BB6E0C"/>
    <w:rsid w:val="00BC1CD1"/>
    <w:rsid w:val="00BF2DF1"/>
    <w:rsid w:val="00C05A46"/>
    <w:rsid w:val="00C10278"/>
    <w:rsid w:val="00C15A5D"/>
    <w:rsid w:val="00C216D1"/>
    <w:rsid w:val="00C333E3"/>
    <w:rsid w:val="00C51037"/>
    <w:rsid w:val="00C51BD5"/>
    <w:rsid w:val="00C52401"/>
    <w:rsid w:val="00C531B9"/>
    <w:rsid w:val="00C72957"/>
    <w:rsid w:val="00C72C45"/>
    <w:rsid w:val="00C82DAA"/>
    <w:rsid w:val="00C925BE"/>
    <w:rsid w:val="00CA6D6F"/>
    <w:rsid w:val="00CB2F56"/>
    <w:rsid w:val="00CB3EA6"/>
    <w:rsid w:val="00CB766B"/>
    <w:rsid w:val="00CC0750"/>
    <w:rsid w:val="00CC5D6C"/>
    <w:rsid w:val="00CF2635"/>
    <w:rsid w:val="00CF4955"/>
    <w:rsid w:val="00D32839"/>
    <w:rsid w:val="00D33309"/>
    <w:rsid w:val="00D37941"/>
    <w:rsid w:val="00D37BB6"/>
    <w:rsid w:val="00D5374B"/>
    <w:rsid w:val="00D5495D"/>
    <w:rsid w:val="00D65B5C"/>
    <w:rsid w:val="00D7108F"/>
    <w:rsid w:val="00D7202C"/>
    <w:rsid w:val="00D770C6"/>
    <w:rsid w:val="00D80FAE"/>
    <w:rsid w:val="00D92350"/>
    <w:rsid w:val="00D95C3F"/>
    <w:rsid w:val="00DA1335"/>
    <w:rsid w:val="00DA2CAE"/>
    <w:rsid w:val="00DA499F"/>
    <w:rsid w:val="00DF09EE"/>
    <w:rsid w:val="00DF4CF0"/>
    <w:rsid w:val="00E209D4"/>
    <w:rsid w:val="00E31470"/>
    <w:rsid w:val="00E377F5"/>
    <w:rsid w:val="00E43873"/>
    <w:rsid w:val="00E733F6"/>
    <w:rsid w:val="00E93271"/>
    <w:rsid w:val="00EA2619"/>
    <w:rsid w:val="00EA5CBE"/>
    <w:rsid w:val="00EB47B2"/>
    <w:rsid w:val="00EC11CE"/>
    <w:rsid w:val="00EC57A8"/>
    <w:rsid w:val="00ED2E2A"/>
    <w:rsid w:val="00EE5CDE"/>
    <w:rsid w:val="00EF22F8"/>
    <w:rsid w:val="00F02771"/>
    <w:rsid w:val="00F07364"/>
    <w:rsid w:val="00F16D98"/>
    <w:rsid w:val="00F1704F"/>
    <w:rsid w:val="00F20966"/>
    <w:rsid w:val="00F20F23"/>
    <w:rsid w:val="00F519C7"/>
    <w:rsid w:val="00F62150"/>
    <w:rsid w:val="00F74B65"/>
    <w:rsid w:val="00F76279"/>
    <w:rsid w:val="00F76691"/>
    <w:rsid w:val="00F802E0"/>
    <w:rsid w:val="00F8293A"/>
    <w:rsid w:val="00F82BD7"/>
    <w:rsid w:val="00FA7B8F"/>
    <w:rsid w:val="00FB4F55"/>
    <w:rsid w:val="00FB67B5"/>
    <w:rsid w:val="00FD15E8"/>
    <w:rsid w:val="00FE0E18"/>
    <w:rsid w:val="00FE22A2"/>
    <w:rsid w:val="00FE67A5"/>
    <w:rsid w:val="00FF0948"/>
    <w:rsid w:val="04E33ED3"/>
    <w:rsid w:val="1E7A3A2E"/>
    <w:rsid w:val="206B546D"/>
    <w:rsid w:val="267C1D11"/>
    <w:rsid w:val="348B0E99"/>
    <w:rsid w:val="37F80703"/>
    <w:rsid w:val="494A3E4E"/>
    <w:rsid w:val="5AB80C45"/>
    <w:rsid w:val="65F6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2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2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925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925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25BE"/>
    <w:rPr>
      <w:sz w:val="18"/>
      <w:szCs w:val="18"/>
    </w:rPr>
  </w:style>
  <w:style w:type="paragraph" w:styleId="a6">
    <w:name w:val="List Paragraph"/>
    <w:basedOn w:val="a"/>
    <w:uiPriority w:val="34"/>
    <w:qFormat/>
    <w:rsid w:val="00C925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E96D-6EE0-4183-BFEC-F0DB24B7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2</cp:revision>
  <dcterms:created xsi:type="dcterms:W3CDTF">2025-10-22T09:01:00Z</dcterms:created>
  <dcterms:modified xsi:type="dcterms:W3CDTF">2025-10-22T09:01:00Z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616D3B4BF57C4B97B2B3D3C64AE52D11</vt:lpwstr>
  </property>
</Properties>
</file>