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A8" w:rsidRPr="009E0EA8" w:rsidRDefault="009E0EA8" w:rsidP="009E0EA8">
      <w:pPr>
        <w:pStyle w:val="1"/>
        <w:spacing w:line="580" w:lineRule="exact"/>
      </w:pPr>
      <w:r w:rsidRPr="009E0EA8">
        <w:rPr>
          <w:rFonts w:hint="eastAsia"/>
        </w:rPr>
        <w:t>南通市</w:t>
      </w:r>
      <w:r w:rsidR="00152BD5">
        <w:rPr>
          <w:rFonts w:hint="eastAsia"/>
        </w:rPr>
        <w:t>——</w:t>
      </w:r>
      <w:r w:rsidRPr="009E0EA8">
        <w:rPr>
          <w:rFonts w:hint="eastAsia"/>
        </w:rPr>
        <w:t>知识竞赛题目</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南通市法人或个人查询信用信息采用实名制可携带相关材料至市政务服务中心查询；社会法人携带统一社会信用代码证至信用查询窗口申领；个人携带（</w:t>
      </w:r>
      <w:r>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）申请查询。</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本人身份证</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他人身份证</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营业执照</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介绍信</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南通市事业单位信用等级评价办法中，将初评结果反馈事业单位，事业单位对评价情况有异议的，可在（</w:t>
      </w:r>
      <w:r>
        <w:rPr>
          <w:rFonts w:ascii="方正仿宋_GBK" w:eastAsia="方正仿宋_GBK" w:hAnsi="方正仿宋_GBK" w:cs="方正仿宋_GBK" w:hint="eastAsia"/>
          <w:noProof/>
          <w:color w:val="000000" w:themeColor="text1"/>
          <w:sz w:val="32"/>
          <w:szCs w:val="32"/>
          <w:shd w:val="clear" w:color="auto" w:fill="FFFFFF"/>
        </w:rPr>
        <w:t>B</w:t>
      </w:r>
      <w:r w:rsidRPr="00007182">
        <w:rPr>
          <w:rFonts w:ascii="方正仿宋_GBK" w:eastAsia="方正仿宋_GBK" w:hAnsi="方正仿宋_GBK" w:cs="方正仿宋_GBK"/>
          <w:noProof/>
          <w:color w:val="000000" w:themeColor="text1"/>
          <w:sz w:val="32"/>
          <w:szCs w:val="32"/>
          <w:shd w:val="clear" w:color="auto" w:fill="FFFFFF"/>
        </w:rPr>
        <w:t>）个工作日内向机构编制部门申请复核，经复核无误后，正式确定事业单位信用等级。</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4</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7</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10</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南通违建联合惩戒案例在2019年在泉城（</w:t>
      </w:r>
      <w:r>
        <w:rPr>
          <w:rFonts w:ascii="方正仿宋_GBK" w:eastAsia="方正仿宋_GBK" w:hAnsi="方正仿宋_GBK" w:cs="方正仿宋_GBK" w:hint="eastAsia"/>
          <w:noProof/>
          <w:color w:val="000000" w:themeColor="text1"/>
          <w:sz w:val="32"/>
          <w:szCs w:val="32"/>
          <w:shd w:val="clear" w:color="auto" w:fill="FFFFFF"/>
        </w:rPr>
        <w:t>C</w:t>
      </w:r>
      <w:r w:rsidRPr="00007182">
        <w:rPr>
          <w:rFonts w:ascii="方正仿宋_GBK" w:eastAsia="方正仿宋_GBK" w:hAnsi="方正仿宋_GBK" w:cs="方正仿宋_GBK"/>
          <w:noProof/>
          <w:color w:val="000000" w:themeColor="text1"/>
          <w:sz w:val="32"/>
          <w:szCs w:val="32"/>
          <w:shd w:val="clear" w:color="auto" w:fill="FFFFFF"/>
        </w:rPr>
        <w:t>）举办的城市信用高峰论坛上荣获“新华信用杯”优秀案例奖。</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南京</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武汉</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济南</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北京</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“信用南通”网址是（</w:t>
      </w:r>
      <w:r>
        <w:rPr>
          <w:rFonts w:ascii="方正仿宋_GBK" w:eastAsia="方正仿宋_GBK" w:hAnsi="方正仿宋_GBK" w:cs="方正仿宋_GBK" w:hint="eastAsia"/>
          <w:noProof/>
          <w:color w:val="000000" w:themeColor="text1"/>
          <w:sz w:val="32"/>
          <w:szCs w:val="32"/>
          <w:shd w:val="clear" w:color="auto" w:fill="FFFFFF"/>
        </w:rPr>
        <w:t>C</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http://wuxicredit.wuxi.gov.cn/</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https://credit.suzhou.com.cn/</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http://xyb.nantong.gov.cn/xynt/index.html</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http://njcredit.nanjing.gov.cn/</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5</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2019年国务院办公厅印发《关于加快推进社会信用体系建设构建以信用为基础的新型监管机制的指导意见》中信用监管主体是（</w:t>
      </w:r>
      <w:r>
        <w:rPr>
          <w:rFonts w:ascii="方正仿宋_GBK" w:eastAsia="方正仿宋_GBK" w:hAnsi="方正仿宋_GBK" w:cs="方正仿宋_GBK" w:hint="eastAsia"/>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行业主管部门</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人民政府</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监委</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检察院</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6</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2019年国务院办公厅印发《关于加快推进社会信用体系建设构建以（</w:t>
      </w:r>
      <w:r>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）为基础的新型监管机制的指导意见》</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信用</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诚信</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双随机、一公开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文明</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7</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《南通市市区违法建设失信行为联合惩戒实施办法》适用范围包括哪些区域（</w:t>
      </w:r>
      <w:r>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通州区、崇川区、港闸区、南通经济技术开发区</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通州区、崇川区、海门市、启东市</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崇川区、港闸区</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海安市、崇川区、海门市</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8</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《南通市市区违法建设失信行为联合惩戒实施办法》由（</w:t>
      </w:r>
      <w:r>
        <w:rPr>
          <w:rFonts w:ascii="方正仿宋_GBK" w:eastAsia="方正仿宋_GBK" w:hAnsi="方正仿宋_GBK" w:cs="方正仿宋_GBK" w:hint="eastAsia"/>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）牵头出台。</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南通市城管局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南通市财政局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南通市医保局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南通市商务局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9</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我们都知道每个法人单位和个人都有一个唯一的统一社会信用代码，统一社会信用代码和身份证号码位数一致，请问统一社会信用代码共有(</w:t>
      </w:r>
      <w:r>
        <w:rPr>
          <w:rFonts w:ascii="方正仿宋_GBK" w:eastAsia="方正仿宋_GBK" w:hAnsi="方正仿宋_GBK" w:cs="方正仿宋_GBK"/>
          <w:noProof/>
          <w:color w:val="000000" w:themeColor="text1"/>
          <w:sz w:val="32"/>
          <w:szCs w:val="32"/>
          <w:shd w:val="clear" w:color="auto" w:fill="FFFFFF"/>
        </w:rPr>
        <w:t xml:space="preserve"> B </w:t>
      </w:r>
      <w:r w:rsidRPr="00007182">
        <w:rPr>
          <w:rFonts w:ascii="方正仿宋_GBK" w:eastAsia="方正仿宋_GBK" w:hAnsi="方正仿宋_GBK" w:cs="方正仿宋_GBK"/>
          <w:noProof/>
          <w:color w:val="000000" w:themeColor="text1"/>
          <w:sz w:val="32"/>
          <w:szCs w:val="32"/>
          <w:shd w:val="clear" w:color="auto" w:fill="FFFFFF"/>
        </w:rPr>
        <w:t>)位？</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12</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18</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8</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10</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2019年共举办3期信用修复培训班，以下哪三个地区承办南通市信用修复培训班（</w:t>
      </w:r>
      <w:r>
        <w:rPr>
          <w:rFonts w:ascii="方正仿宋_GBK" w:eastAsia="方正仿宋_GBK" w:hAnsi="方正仿宋_GBK" w:cs="方正仿宋_GBK"/>
          <w:noProof/>
          <w:color w:val="000000" w:themeColor="text1"/>
          <w:sz w:val="32"/>
          <w:szCs w:val="32"/>
          <w:shd w:val="clear" w:color="auto" w:fill="FFFFFF"/>
        </w:rPr>
        <w:t>D</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如皋</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启东</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通州</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以上都是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lastRenderedPageBreak/>
        <w:t>11</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《南通市银行账户业务自律联席会涉支付和账户行为失信人联合惩戒公约》中规定，秘书处对成员单位报送的违法失信行为应当在（</w:t>
      </w:r>
      <w:r>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）工作日内进行认定。</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3</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4</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7</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12</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银行账户业务自律联席会涉支付和账户行为失信人联合惩戒公约》的惩戒方式规定，被列入重点可疑或一般失信名单库的失信人，（）年内未被发现有违法失信行为的，从名单库中移出；被列入严重失信名单库的，（）年内未被发现有违法失信行为的，从名单库中移出。（</w:t>
      </w:r>
      <w:r>
        <w:rPr>
          <w:rFonts w:ascii="方正仿宋_GBK" w:eastAsia="方正仿宋_GBK" w:hAnsi="方正仿宋_GBK" w:cs="方正仿宋_GBK" w:hint="eastAsia"/>
          <w:noProof/>
          <w:color w:val="000000" w:themeColor="text1"/>
          <w:sz w:val="32"/>
          <w:szCs w:val="32"/>
          <w:shd w:val="clear" w:color="auto" w:fill="FFFFFF"/>
        </w:rPr>
        <w:t>B</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1,2</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2,3</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1,3</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2,4</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13</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为贯彻落实中央文明委、省文明委相关文件精神，深入推进诚信建设制度化，不断提升诚信南通建设水平，南通市文明委出台《关于集中治理诚信缺失突出问题提升（</w:t>
      </w:r>
      <w:r>
        <w:rPr>
          <w:rFonts w:ascii="方正仿宋_GBK" w:eastAsia="方正仿宋_GBK" w:hAnsi="方正仿宋_GBK" w:cs="方正仿宋_GBK" w:hint="eastAsia"/>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）建设水平的实施方案》（通文明委〔2019〕2号），部署了19个领域的诚信缺失突出问题的集中治理。</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诚信南通</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信用南通</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信用江苏</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信用中国</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14</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《南通市企业环保信用评价及信用管理暂行办法》中，规定企业环保信用等级最优级别为（</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绿色</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蓝色</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黄色</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黑色</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15</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《南通市公共信用信息管理办法》中规定，异议信息需提交信息提供单位核实的，信息提供单位应在（</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）个工作日内完成核实工作，并及时反馈公共信用信息工作机构。</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7</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10</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16</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对涉及安全生产等特定严重失信行为的行政处罚信息，将按最长公示期限三年予以公示，公示期间(</w:t>
      </w:r>
      <w:r w:rsidR="009E0EA8">
        <w:rPr>
          <w:rFonts w:ascii="方正仿宋_GBK" w:eastAsia="方正仿宋_GBK" w:hAnsi="方正仿宋_GBK" w:cs="方正仿宋_GBK"/>
          <w:noProof/>
          <w:color w:val="000000" w:themeColor="text1"/>
          <w:sz w:val="32"/>
          <w:szCs w:val="32"/>
          <w:shd w:val="clear" w:color="auto" w:fill="FFFFFF"/>
        </w:rPr>
        <w:t xml:space="preserve"> B </w:t>
      </w:r>
      <w:r w:rsidRPr="00007182">
        <w:rPr>
          <w:rFonts w:ascii="方正仿宋_GBK" w:eastAsia="方正仿宋_GBK" w:hAnsi="方正仿宋_GBK" w:cs="方正仿宋_GBK"/>
          <w:noProof/>
          <w:color w:val="000000" w:themeColor="text1"/>
          <w:sz w:val="32"/>
          <w:szCs w:val="32"/>
          <w:shd w:val="clear" w:color="auto" w:fill="FFFFFF"/>
        </w:rPr>
        <w:t>)修复。</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可以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不予</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整改后可以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特殊情况可以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lastRenderedPageBreak/>
        <w:t>17</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南通市社会信用体系建设领导小组办公室设在（</w:t>
      </w:r>
      <w:r w:rsidR="009E0EA8">
        <w:rPr>
          <w:rFonts w:ascii="方正仿宋_GBK" w:eastAsia="方正仿宋_GBK" w:hAnsi="方正仿宋_GBK" w:cs="方正仿宋_GBK"/>
          <w:noProof/>
          <w:color w:val="000000" w:themeColor="text1"/>
          <w:sz w:val="32"/>
          <w:szCs w:val="32"/>
          <w:shd w:val="clear" w:color="auto" w:fill="FFFFFF"/>
        </w:rPr>
        <w:t>B</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南通市政法委</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南通市发改委</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南通市税务局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南通市市场监管局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18</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以下（</w:t>
      </w:r>
      <w:r w:rsidR="009E0EA8">
        <w:rPr>
          <w:rFonts w:ascii="方正仿宋_GBK" w:eastAsia="方正仿宋_GBK" w:hAnsi="方正仿宋_GBK" w:cs="方正仿宋_GBK"/>
          <w:noProof/>
          <w:color w:val="000000" w:themeColor="text1"/>
          <w:sz w:val="32"/>
          <w:szCs w:val="32"/>
          <w:shd w:val="clear" w:color="auto" w:fill="FFFFFF"/>
        </w:rPr>
        <w:t>D</w:t>
      </w:r>
      <w:r w:rsidRPr="00007182">
        <w:rPr>
          <w:rFonts w:ascii="方正仿宋_GBK" w:eastAsia="方正仿宋_GBK" w:hAnsi="方正仿宋_GBK" w:cs="方正仿宋_GBK"/>
          <w:noProof/>
          <w:color w:val="000000" w:themeColor="text1"/>
          <w:sz w:val="32"/>
          <w:szCs w:val="32"/>
          <w:shd w:val="clear" w:color="auto" w:fill="FFFFFF"/>
        </w:rPr>
        <w:t>）不是推进“诚信南通”建设实施意见中，诚信文化“五进”活动。</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推进诚信文化进机关</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推进诚信文化进学校</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推进诚信文化进企业</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推进诚信文化进家庭</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19</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《南通市公共信用信息管理办法》中规定，公共信用信息系统归集的失信信息有效期，一般失信为（）年、严重失信为（）年。</w:t>
      </w:r>
      <w:r w:rsidR="009E0EA8">
        <w:rPr>
          <w:rFonts w:ascii="方正仿宋_GBK" w:eastAsia="方正仿宋_GBK" w:hAnsi="方正仿宋_GBK" w:cs="方正仿宋_GBK" w:hint="eastAsia"/>
          <w:noProof/>
          <w:color w:val="000000" w:themeColor="text1"/>
          <w:sz w:val="32"/>
          <w:szCs w:val="32"/>
          <w:shd w:val="clear" w:color="auto" w:fill="FFFFFF"/>
        </w:rPr>
        <w:t>(</w:t>
      </w:r>
      <w:r w:rsidR="009E0EA8">
        <w:rPr>
          <w:rFonts w:ascii="方正仿宋_GBK" w:eastAsia="方正仿宋_GBK" w:hAnsi="方正仿宋_GBK" w:cs="方正仿宋_GBK"/>
          <w:noProof/>
          <w:color w:val="000000" w:themeColor="text1"/>
          <w:sz w:val="32"/>
          <w:szCs w:val="32"/>
          <w:shd w:val="clear" w:color="auto" w:fill="FFFFFF"/>
        </w:rPr>
        <w:t xml:space="preserve"> B )</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1、2</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1、3</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1、4</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20</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《南通市公共信用信息管理办法》中规定，公共信用信息工作机构和信息提供单位收到异议申请后应在（</w:t>
      </w:r>
      <w:r w:rsidR="009E0EA8">
        <w:rPr>
          <w:rFonts w:ascii="方正仿宋_GBK" w:eastAsia="方正仿宋_GBK" w:hAnsi="方正仿宋_GBK" w:cs="方正仿宋_GBK"/>
          <w:noProof/>
          <w:color w:val="000000" w:themeColor="text1"/>
          <w:sz w:val="32"/>
          <w:szCs w:val="32"/>
          <w:shd w:val="clear" w:color="auto" w:fill="FFFFFF"/>
        </w:rPr>
        <w:t>C</w:t>
      </w:r>
      <w:r w:rsidRPr="00007182">
        <w:rPr>
          <w:rFonts w:ascii="方正仿宋_GBK" w:eastAsia="方正仿宋_GBK" w:hAnsi="方正仿宋_GBK" w:cs="方正仿宋_GBK"/>
          <w:noProof/>
          <w:color w:val="000000" w:themeColor="text1"/>
          <w:sz w:val="32"/>
          <w:szCs w:val="32"/>
          <w:shd w:val="clear" w:color="auto" w:fill="FFFFFF"/>
        </w:rPr>
        <w:t>）个工作日内完成审核工作。</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7</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10</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21</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为进一步加强信用异地联动，2020年1月15日，南通市发展改革委和上海市黄浦区发展改革委在（</w:t>
      </w:r>
      <w:r w:rsidR="009E0EA8">
        <w:rPr>
          <w:rFonts w:ascii="方正仿宋_GBK" w:eastAsia="方正仿宋_GBK" w:hAnsi="方正仿宋_GBK" w:cs="方正仿宋_GBK" w:hint="eastAsia"/>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）区共同签署了《加强信用联动推动长三角信用一体化战略合作备忘录》。</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黄浦</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静安</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闵行</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长宁</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22</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为进一步加强信用异地联动，南通市发展改革委和上海市黄浦区发展改革委共同签署《加强信用联动推动长三角信用一体化战略合作备忘录》，签署时间是（</w:t>
      </w:r>
      <w:r w:rsidR="009E0EA8">
        <w:rPr>
          <w:rFonts w:ascii="方正仿宋_GBK" w:eastAsia="方正仿宋_GBK" w:hAnsi="方正仿宋_GBK" w:cs="方正仿宋_GBK"/>
          <w:noProof/>
          <w:color w:val="000000" w:themeColor="text1"/>
          <w:sz w:val="32"/>
          <w:szCs w:val="32"/>
          <w:shd w:val="clear" w:color="auto" w:fill="FFFFFF"/>
        </w:rPr>
        <w:t>B</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006527A1" w:rsidRPr="006527A1">
        <w:rPr>
          <w:rFonts w:ascii="方正仿宋_GBK" w:eastAsia="方正仿宋_GBK" w:hAnsi="方正仿宋_GBK" w:cs="方正仿宋_GBK"/>
          <w:noProof/>
          <w:color w:val="000000" w:themeColor="text1"/>
          <w:sz w:val="32"/>
          <w:szCs w:val="32"/>
          <w:shd w:val="clear" w:color="auto" w:fill="FFFFFF"/>
        </w:rPr>
        <w:t>2008年10月15日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006527A1" w:rsidRPr="006527A1">
        <w:rPr>
          <w:rFonts w:ascii="方正仿宋_GBK" w:eastAsia="方正仿宋_GBK" w:hAnsi="方正仿宋_GBK" w:cs="方正仿宋_GBK"/>
          <w:noProof/>
          <w:color w:val="000000" w:themeColor="text1"/>
          <w:sz w:val="32"/>
          <w:szCs w:val="32"/>
          <w:shd w:val="clear" w:color="auto" w:fill="FFFFFF"/>
        </w:rPr>
        <w:t>2020年1月15日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006527A1" w:rsidRPr="006527A1">
        <w:rPr>
          <w:rFonts w:ascii="方正仿宋_GBK" w:eastAsia="方正仿宋_GBK" w:hAnsi="方正仿宋_GBK" w:cs="方正仿宋_GBK"/>
          <w:noProof/>
          <w:color w:val="000000" w:themeColor="text1"/>
          <w:sz w:val="32"/>
          <w:szCs w:val="32"/>
          <w:shd w:val="clear" w:color="auto" w:fill="FFFFFF"/>
        </w:rPr>
        <w:t>2012年8月15日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006527A1" w:rsidRPr="006527A1">
        <w:rPr>
          <w:rFonts w:ascii="方正仿宋_GBK" w:eastAsia="方正仿宋_GBK" w:hAnsi="方正仿宋_GBK" w:cs="方正仿宋_GBK"/>
          <w:noProof/>
          <w:color w:val="000000" w:themeColor="text1"/>
          <w:sz w:val="32"/>
          <w:szCs w:val="32"/>
          <w:shd w:val="clear" w:color="auto" w:fill="FFFFFF"/>
        </w:rPr>
        <w:t>2018年4月15日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23</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《南通市公共信用信息管理办法》中禁止归集的信息是（</w:t>
      </w:r>
      <w:r w:rsidR="009E0EA8">
        <w:rPr>
          <w:rFonts w:ascii="方正仿宋_GBK" w:eastAsia="方正仿宋_GBK" w:hAnsi="方正仿宋_GBK" w:cs="方正仿宋_GBK"/>
          <w:noProof/>
          <w:color w:val="000000" w:themeColor="text1"/>
          <w:sz w:val="32"/>
          <w:szCs w:val="32"/>
          <w:shd w:val="clear" w:color="auto" w:fill="FFFFFF"/>
        </w:rPr>
        <w:t>C</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自然人姓名</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法人统一社会信用代码</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自然人的宗教信仰</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从业（执业）资质资格信息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24</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《南通市加强政务诚信建设实施方案》是（</w:t>
      </w:r>
      <w:r w:rsidR="009E0EA8">
        <w:rPr>
          <w:rFonts w:ascii="方正仿宋_GBK" w:eastAsia="方正仿宋_GBK" w:hAnsi="方正仿宋_GBK" w:cs="方正仿宋_GBK"/>
          <w:noProof/>
          <w:color w:val="000000" w:themeColor="text1"/>
          <w:sz w:val="32"/>
          <w:szCs w:val="32"/>
          <w:shd w:val="clear" w:color="auto" w:fill="FFFFFF"/>
        </w:rPr>
        <w:t>C</w:t>
      </w:r>
      <w:r w:rsidRPr="00007182">
        <w:rPr>
          <w:rFonts w:ascii="方正仿宋_GBK" w:eastAsia="方正仿宋_GBK" w:hAnsi="方正仿宋_GBK" w:cs="方正仿宋_GBK"/>
          <w:noProof/>
          <w:color w:val="000000" w:themeColor="text1"/>
          <w:sz w:val="32"/>
          <w:szCs w:val="32"/>
          <w:shd w:val="clear" w:color="auto" w:fill="FFFFFF"/>
        </w:rPr>
        <w:t>）年印发的</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2000</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2008</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2018</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2010</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25</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海安市2019年推行食品经营许可试点（</w:t>
      </w:r>
      <w:r w:rsidR="009E0EA8">
        <w:rPr>
          <w:rFonts w:ascii="方正仿宋_GBK" w:eastAsia="方正仿宋_GBK" w:hAnsi="方正仿宋_GBK" w:cs="方正仿宋_GBK" w:hint="eastAsia"/>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“告知承诺制”</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“双随机、一公开”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“容缺受理”</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“公平竞争审查”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26</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失信被执行人由哪个部门产生？（</w:t>
      </w:r>
      <w:r w:rsidR="009E0EA8">
        <w:rPr>
          <w:rFonts w:ascii="方正仿宋_GBK" w:eastAsia="方正仿宋_GBK" w:hAnsi="方正仿宋_GBK" w:cs="方正仿宋_GBK" w:hint="eastAsia"/>
          <w:noProof/>
          <w:color w:val="000000" w:themeColor="text1"/>
          <w:sz w:val="32"/>
          <w:szCs w:val="32"/>
          <w:shd w:val="clear" w:color="auto" w:fill="FFFFFF"/>
        </w:rPr>
        <w:t>C</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公安局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市场监管局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法院</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检察院</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27</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南通市开展医疗乱象专项整治行动实施方案是由哪个（</w:t>
      </w:r>
      <w:r w:rsidR="009E0EA8">
        <w:rPr>
          <w:rFonts w:ascii="方正仿宋_GBK" w:eastAsia="方正仿宋_GBK" w:hAnsi="方正仿宋_GBK" w:cs="方正仿宋_GBK" w:hint="eastAsia"/>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）部门牵头出台的。</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南通市卫健委</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南通市网信办</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南通市市场监管局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南通市发改委</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28</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以下行为不属于“失信”的是（</w:t>
      </w:r>
      <w:r w:rsidR="009E0EA8">
        <w:rPr>
          <w:rFonts w:ascii="方正仿宋_GBK" w:eastAsia="方正仿宋_GBK" w:hAnsi="方正仿宋_GBK" w:cs="方正仿宋_GBK"/>
          <w:noProof/>
          <w:color w:val="000000" w:themeColor="text1"/>
          <w:sz w:val="32"/>
          <w:szCs w:val="32"/>
          <w:shd w:val="clear" w:color="auto" w:fill="FFFFFF"/>
        </w:rPr>
        <w:t>C</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骗提医保资金</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违规套取住房公积金</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分期还款</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金融诈骗</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29</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《南通市房地产开发企业信用信息管理暂行办法》中规定，开发企业信用等级按照信用分值划分为(</w:t>
      </w:r>
      <w:r w:rsidR="009E0EA8">
        <w:rPr>
          <w:rFonts w:ascii="方正仿宋_GBK" w:eastAsia="方正仿宋_GBK" w:hAnsi="方正仿宋_GBK" w:cs="方正仿宋_GBK"/>
          <w:noProof/>
          <w:color w:val="000000" w:themeColor="text1"/>
          <w:sz w:val="32"/>
          <w:szCs w:val="32"/>
          <w:shd w:val="clear" w:color="auto" w:fill="FFFFFF"/>
        </w:rPr>
        <w:t xml:space="preserve"> A </w:t>
      </w:r>
      <w:r w:rsidRPr="00007182">
        <w:rPr>
          <w:rFonts w:ascii="方正仿宋_GBK" w:eastAsia="方正仿宋_GBK" w:hAnsi="方正仿宋_GBK" w:cs="方正仿宋_GBK"/>
          <w:noProof/>
          <w:color w:val="000000" w:themeColor="text1"/>
          <w:sz w:val="32"/>
          <w:szCs w:val="32"/>
          <w:shd w:val="clear" w:color="auto" w:fill="FFFFFF"/>
        </w:rPr>
        <w:t>)等级</w:t>
      </w:r>
      <w:r w:rsidR="009E0EA8">
        <w:rPr>
          <w:rFonts w:ascii="方正仿宋_GBK" w:eastAsia="方正仿宋_GBK" w:hAnsi="方正仿宋_GBK" w:cs="方正仿宋_GBK" w:hint="eastAsia"/>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A、B、C、D四个</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A、B、C、D、E五个</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AAA、AAA、A三个</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四等十级</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30</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纳税信用分五个等级，分别是A 、B 、（</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）、C、D</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M</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F</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S</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G</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31</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限制“老赖”高消费包括（</w:t>
      </w:r>
      <w:r w:rsidR="009E0EA8">
        <w:rPr>
          <w:rFonts w:ascii="方正仿宋_GBK" w:eastAsia="方正仿宋_GBK" w:hAnsi="方正仿宋_GBK" w:cs="方正仿宋_GBK"/>
          <w:noProof/>
          <w:color w:val="000000" w:themeColor="text1"/>
          <w:sz w:val="32"/>
          <w:szCs w:val="32"/>
          <w:shd w:val="clear" w:color="auto" w:fill="FFFFFF"/>
        </w:rPr>
        <w:t>B</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限制购买商品</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限制乘坐飞机、高铁及住宿高档宾馆</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限制其子女入学</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限制参加旅行社组织的团队旅游</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32</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《关于对失信被执行人实施联合惩戒的合作备忘录》第二十三项明确提出：限制失信被执行人及失信被执行人的法定代表人、主要负责人、影响债务履行的直接责任人员、实际控制人的子女（</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就读高收费私立学校</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接受高等教育</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享受义务教育</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继续教育</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33</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国家信息中心城市信用状况监测（</w:t>
      </w:r>
      <w:r w:rsidR="009E0EA8">
        <w:rPr>
          <w:rFonts w:ascii="方正仿宋_GBK" w:eastAsia="方正仿宋_GBK" w:hAnsi="方正仿宋_GBK" w:cs="方正仿宋_GBK"/>
          <w:noProof/>
          <w:color w:val="000000" w:themeColor="text1"/>
          <w:sz w:val="32"/>
          <w:szCs w:val="32"/>
          <w:shd w:val="clear" w:color="auto" w:fill="FFFFFF"/>
        </w:rPr>
        <w:t>D</w:t>
      </w:r>
      <w:r w:rsidRPr="00007182">
        <w:rPr>
          <w:rFonts w:ascii="方正仿宋_GBK" w:eastAsia="方正仿宋_GBK" w:hAnsi="方正仿宋_GBK" w:cs="方正仿宋_GBK"/>
          <w:noProof/>
          <w:color w:val="000000" w:themeColor="text1"/>
          <w:sz w:val="32"/>
          <w:szCs w:val="32"/>
          <w:shd w:val="clear" w:color="auto" w:fill="FFFFFF"/>
        </w:rPr>
        <w:t>）对全国261个地级市信用状况排名</w:t>
      </w:r>
      <w:r w:rsidR="009E0EA8">
        <w:rPr>
          <w:rFonts w:ascii="方正仿宋_GBK" w:eastAsia="方正仿宋_GBK" w:hAnsi="方正仿宋_GBK" w:cs="方正仿宋_GBK" w:hint="eastAsia"/>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每两年</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每年</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每半年</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每月</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34</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社会信用体系建设四大重点领域是哪四个领域？</w:t>
      </w:r>
      <w:r w:rsidR="009E0EA8">
        <w:rPr>
          <w:rFonts w:ascii="方正仿宋_GBK" w:eastAsia="方正仿宋_GBK" w:hAnsi="方正仿宋_GBK" w:cs="方正仿宋_GBK" w:hint="eastAsia"/>
          <w:noProof/>
          <w:color w:val="000000" w:themeColor="text1"/>
          <w:sz w:val="32"/>
          <w:szCs w:val="32"/>
          <w:shd w:val="clear" w:color="auto" w:fill="FFFFFF"/>
        </w:rPr>
        <w:t>(</w:t>
      </w:r>
      <w:r w:rsidR="009E0EA8">
        <w:rPr>
          <w:rFonts w:ascii="方正仿宋_GBK" w:eastAsia="方正仿宋_GBK" w:hAnsi="方正仿宋_GBK" w:cs="方正仿宋_GBK"/>
          <w:noProof/>
          <w:color w:val="000000" w:themeColor="text1"/>
          <w:sz w:val="32"/>
          <w:szCs w:val="32"/>
          <w:shd w:val="clear" w:color="auto" w:fill="FFFFFF"/>
        </w:rPr>
        <w:t>A)</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政务、商务、社会、司法</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政务、商务、个人、司法</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招投标、 采购、招商、统计</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法治、政府和社会资本合作、债务、街道</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35</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2019年，南通市信用办结合（</w:t>
      </w:r>
      <w:r w:rsidR="009E0EA8">
        <w:rPr>
          <w:rFonts w:ascii="方正仿宋_GBK" w:eastAsia="方正仿宋_GBK" w:hAnsi="方正仿宋_GBK" w:cs="方正仿宋_GBK" w:hint="eastAsia"/>
          <w:noProof/>
          <w:color w:val="000000" w:themeColor="text1"/>
          <w:sz w:val="32"/>
          <w:szCs w:val="32"/>
          <w:shd w:val="clear" w:color="auto" w:fill="FFFFFF"/>
        </w:rPr>
        <w:t>B</w:t>
      </w:r>
      <w:r w:rsidRPr="00007182">
        <w:rPr>
          <w:rFonts w:ascii="方正仿宋_GBK" w:eastAsia="方正仿宋_GBK" w:hAnsi="方正仿宋_GBK" w:cs="方正仿宋_GBK"/>
          <w:noProof/>
          <w:color w:val="000000" w:themeColor="text1"/>
          <w:sz w:val="32"/>
          <w:szCs w:val="32"/>
          <w:shd w:val="clear" w:color="auto" w:fill="FFFFFF"/>
        </w:rPr>
        <w:t>）世界知识产权日，</w:t>
      </w:r>
      <w:r w:rsidRPr="00007182">
        <w:rPr>
          <w:rFonts w:ascii="方正仿宋_GBK" w:eastAsia="方正仿宋_GBK" w:hAnsi="方正仿宋_GBK" w:cs="方正仿宋_GBK"/>
          <w:noProof/>
          <w:color w:val="000000" w:themeColor="text1"/>
          <w:sz w:val="32"/>
          <w:szCs w:val="32"/>
          <w:shd w:val="clear" w:color="auto" w:fill="FFFFFF"/>
        </w:rPr>
        <w:lastRenderedPageBreak/>
        <w:t>在南通金鹰圆融广场开展信用广场宣传</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3.15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4.26</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6.14</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11.22</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36</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《南通市银行账户业务自律联席会涉支付和账户行为失信人联合惩戒公约》，是由南通市银行账户业务自律联席会印发的吗？</w:t>
      </w:r>
      <w:r w:rsidR="009E0EA8">
        <w:rPr>
          <w:rFonts w:ascii="方正仿宋_GBK" w:eastAsia="方正仿宋_GBK" w:hAnsi="方正仿宋_GBK" w:cs="方正仿宋_GBK" w:hint="eastAsia"/>
          <w:noProof/>
          <w:color w:val="000000" w:themeColor="text1"/>
          <w:sz w:val="32"/>
          <w:szCs w:val="32"/>
          <w:shd w:val="clear" w:color="auto" w:fill="FFFFFF"/>
        </w:rPr>
        <w:t>(</w:t>
      </w:r>
      <w:r w:rsidR="009E0EA8">
        <w:rPr>
          <w:rFonts w:ascii="方正仿宋_GBK" w:eastAsia="方正仿宋_GBK" w:hAnsi="方正仿宋_GBK" w:cs="方正仿宋_GBK"/>
          <w:noProof/>
          <w:color w:val="000000" w:themeColor="text1"/>
          <w:sz w:val="32"/>
          <w:szCs w:val="32"/>
          <w:shd w:val="clear" w:color="auto" w:fill="FFFFFF"/>
        </w:rPr>
        <w:t xml:space="preserve"> A )</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正确</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错误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37</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《南通市银行账户业务自律联席会涉支付和账户行为失信人联合惩戒公约》于(</w:t>
      </w:r>
      <w:r w:rsidR="009E0EA8">
        <w:rPr>
          <w:rFonts w:ascii="方正仿宋_GBK" w:eastAsia="方正仿宋_GBK" w:hAnsi="方正仿宋_GBK" w:cs="方正仿宋_GBK"/>
          <w:noProof/>
          <w:color w:val="000000" w:themeColor="text1"/>
          <w:sz w:val="32"/>
          <w:szCs w:val="32"/>
          <w:shd w:val="clear" w:color="auto" w:fill="FFFFFF"/>
        </w:rPr>
        <w:t xml:space="preserve"> C </w:t>
      </w:r>
      <w:r w:rsidRPr="00007182">
        <w:rPr>
          <w:rFonts w:ascii="方正仿宋_GBK" w:eastAsia="方正仿宋_GBK" w:hAnsi="方正仿宋_GBK" w:cs="方正仿宋_GBK"/>
          <w:noProof/>
          <w:color w:val="000000" w:themeColor="text1"/>
          <w:sz w:val="32"/>
          <w:szCs w:val="32"/>
          <w:shd w:val="clear" w:color="auto" w:fill="FFFFFF"/>
        </w:rPr>
        <w:t>)印发</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006527A1" w:rsidRPr="006527A1">
        <w:rPr>
          <w:rFonts w:ascii="方正仿宋_GBK" w:eastAsia="方正仿宋_GBK" w:hAnsi="方正仿宋_GBK" w:cs="方正仿宋_GBK"/>
          <w:noProof/>
          <w:color w:val="000000" w:themeColor="text1"/>
          <w:sz w:val="32"/>
          <w:szCs w:val="32"/>
          <w:shd w:val="clear" w:color="auto" w:fill="FFFFFF"/>
        </w:rPr>
        <w:t>2000年9月6日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006527A1" w:rsidRPr="006527A1">
        <w:rPr>
          <w:rFonts w:ascii="方正仿宋_GBK" w:eastAsia="方正仿宋_GBK" w:hAnsi="方正仿宋_GBK" w:cs="方正仿宋_GBK"/>
          <w:noProof/>
          <w:color w:val="000000" w:themeColor="text1"/>
          <w:sz w:val="32"/>
          <w:szCs w:val="32"/>
          <w:shd w:val="clear" w:color="auto" w:fill="FFFFFF"/>
        </w:rPr>
        <w:t>2007年10月6日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006527A1" w:rsidRPr="006527A1">
        <w:rPr>
          <w:rFonts w:ascii="方正仿宋_GBK" w:eastAsia="方正仿宋_GBK" w:hAnsi="方正仿宋_GBK" w:cs="方正仿宋_GBK"/>
          <w:noProof/>
          <w:color w:val="000000" w:themeColor="text1"/>
          <w:sz w:val="32"/>
          <w:szCs w:val="32"/>
          <w:shd w:val="clear" w:color="auto" w:fill="FFFFFF"/>
        </w:rPr>
        <w:t>2019年11月6日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006527A1" w:rsidRPr="006527A1">
        <w:rPr>
          <w:rFonts w:ascii="方正仿宋_GBK" w:eastAsia="方正仿宋_GBK" w:hAnsi="方正仿宋_GBK" w:cs="方正仿宋_GBK"/>
          <w:noProof/>
          <w:color w:val="000000" w:themeColor="text1"/>
          <w:sz w:val="32"/>
          <w:szCs w:val="32"/>
          <w:shd w:val="clear" w:color="auto" w:fill="FFFFFF"/>
        </w:rPr>
        <w:t>2015年12月6日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38</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“所有在信用门户网站被公示的行政处罚都可以通过信用修复提前撤下。”这句话正确吗？</w:t>
      </w:r>
      <w:r w:rsidR="009E0EA8">
        <w:rPr>
          <w:rFonts w:ascii="方正仿宋_GBK" w:eastAsia="方正仿宋_GBK" w:hAnsi="方正仿宋_GBK" w:cs="方正仿宋_GBK" w:hint="eastAsia"/>
          <w:noProof/>
          <w:color w:val="000000" w:themeColor="text1"/>
          <w:sz w:val="32"/>
          <w:szCs w:val="32"/>
          <w:shd w:val="clear" w:color="auto" w:fill="FFFFFF"/>
        </w:rPr>
        <w:t>(</w:t>
      </w:r>
      <w:r w:rsidR="009E0EA8">
        <w:rPr>
          <w:rFonts w:ascii="方正仿宋_GBK" w:eastAsia="方正仿宋_GBK" w:hAnsi="方正仿宋_GBK" w:cs="方正仿宋_GBK"/>
          <w:noProof/>
          <w:color w:val="000000" w:themeColor="text1"/>
          <w:sz w:val="32"/>
          <w:szCs w:val="32"/>
          <w:shd w:val="clear" w:color="auto" w:fill="FFFFFF"/>
        </w:rPr>
        <w:t xml:space="preserve"> B )</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正确</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不正确</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39</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《南通市银行账户业务自律联席会涉支付和账户行为失信人联合惩戒公约》对失信人名单管理中，会员单位发</w:t>
      </w:r>
      <w:r w:rsidRPr="00007182">
        <w:rPr>
          <w:rFonts w:ascii="方正仿宋_GBK" w:eastAsia="方正仿宋_GBK" w:hAnsi="方正仿宋_GBK" w:cs="方正仿宋_GBK"/>
          <w:noProof/>
          <w:color w:val="000000" w:themeColor="text1"/>
          <w:sz w:val="32"/>
          <w:szCs w:val="32"/>
          <w:shd w:val="clear" w:color="auto" w:fill="FFFFFF"/>
        </w:rPr>
        <w:lastRenderedPageBreak/>
        <w:t>现违法失信行为后应当按照规定格式报送（</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南通市银行账户业务自律联席会秘书处</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南通市公安局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南通市中级人民法院</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南通市财政局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40</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《南通市电力用户信用等级分类与评价管理办法（试行）》中，电力用户认为信用信息与事实不符或有异议的，可以向供电公司提出书面异议申请，并提交相关证据材料。供电公司应当自收到异议申请之日起（</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）个工作日内将核实结果告知申请人。</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三</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四</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五</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七</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41</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下面哪个是《南通市协同推进快递业绿色包装工作实施方案》（通邮管﹝2019﹞51号）的牵头实施单位（</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南通市邮政管理局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南通市发展和改革委员会</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南通市财政局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南通市科学技术局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42</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2019年国务院办公厅印发《关于加快推进社会信用体系建设构建以信用为基础的新型监管机制的指导意见》</w:t>
      </w:r>
      <w:r w:rsidRPr="00007182">
        <w:rPr>
          <w:rFonts w:ascii="方正仿宋_GBK" w:eastAsia="方正仿宋_GBK" w:hAnsi="方正仿宋_GBK" w:cs="方正仿宋_GBK"/>
          <w:noProof/>
          <w:color w:val="000000" w:themeColor="text1"/>
          <w:sz w:val="32"/>
          <w:szCs w:val="32"/>
          <w:shd w:val="clear" w:color="auto" w:fill="FFFFFF"/>
        </w:rPr>
        <w:lastRenderedPageBreak/>
        <w:t>中信用监管全流程包含哪三个方面？</w:t>
      </w:r>
      <w:r w:rsidR="009E0EA8">
        <w:rPr>
          <w:rFonts w:ascii="方正仿宋_GBK" w:eastAsia="方正仿宋_GBK" w:hAnsi="方正仿宋_GBK" w:cs="方正仿宋_GBK" w:hint="eastAsia"/>
          <w:noProof/>
          <w:color w:val="000000" w:themeColor="text1"/>
          <w:sz w:val="32"/>
          <w:szCs w:val="32"/>
          <w:shd w:val="clear" w:color="auto" w:fill="FFFFFF"/>
        </w:rPr>
        <w:t>(</w:t>
      </w:r>
      <w:r w:rsidR="009E0EA8">
        <w:rPr>
          <w:rFonts w:ascii="方正仿宋_GBK" w:eastAsia="方正仿宋_GBK" w:hAnsi="方正仿宋_GBK" w:cs="方正仿宋_GBK"/>
          <w:noProof/>
          <w:color w:val="000000" w:themeColor="text1"/>
          <w:sz w:val="32"/>
          <w:szCs w:val="32"/>
          <w:shd w:val="clear" w:color="auto" w:fill="FFFFFF"/>
        </w:rPr>
        <w:t xml:space="preserve"> D )</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事前环节</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事中环节</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事后环节</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以上都是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43</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社会法人、自然人信用查询报告不含哪类信息？（</w:t>
      </w:r>
      <w:r w:rsidR="009E0EA8">
        <w:rPr>
          <w:rFonts w:ascii="方正仿宋_GBK" w:eastAsia="方正仿宋_GBK" w:hAnsi="方正仿宋_GBK" w:cs="方正仿宋_GBK" w:hint="eastAsia"/>
          <w:noProof/>
          <w:color w:val="000000" w:themeColor="text1"/>
          <w:sz w:val="32"/>
          <w:szCs w:val="32"/>
          <w:shd w:val="clear" w:color="auto" w:fill="FFFFFF"/>
        </w:rPr>
        <w:t>D</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基本信息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守信信息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失信信息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血缘信息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44</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南通市公共信用信息中心挂牌在（</w:t>
      </w:r>
      <w:r w:rsidR="009E0EA8">
        <w:rPr>
          <w:rFonts w:ascii="方正仿宋_GBK" w:eastAsia="方正仿宋_GBK" w:hAnsi="方正仿宋_GBK" w:cs="方正仿宋_GBK"/>
          <w:noProof/>
          <w:color w:val="000000" w:themeColor="text1"/>
          <w:sz w:val="32"/>
          <w:szCs w:val="32"/>
          <w:shd w:val="clear" w:color="auto" w:fill="FFFFFF"/>
        </w:rPr>
        <w:t>B</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南通市政府办公室</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南通市大数据管理局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南通市科学技术局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南通市工业和信息化局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45</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《南通市统计从业人员统计信用档案管理规定》中，统计从业人员统计信用档案是县级以上人民政府统计机构在依法履职过程中获取或制作的统计从业人员统计信用记录，包括统计从业人员的基本信息和（</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统计信用行为信息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守信信息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失信信息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金融信息</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46</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南通市信用承诺书在（</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）网站上专栏公示，接受社会监督。</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信用南通</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南通市发改委网站</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中国南通</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00BC349C" w:rsidRPr="00BC349C">
        <w:rPr>
          <w:rFonts w:ascii="方正仿宋_GBK" w:eastAsia="方正仿宋_GBK" w:hAnsi="方正仿宋_GBK" w:cs="方正仿宋_GBK" w:hint="eastAsia"/>
          <w:noProof/>
          <w:color w:val="000000" w:themeColor="text1"/>
          <w:sz w:val="32"/>
          <w:szCs w:val="32"/>
          <w:shd w:val="clear" w:color="auto" w:fill="FFFFFF"/>
        </w:rPr>
        <w:t>信用江苏</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47</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统计从业人员可以向采集、公示本人统计信用信息的政府统计机构提出书面查询申请，查询本人的统计信用信息。政府统计机构应当于（</w:t>
      </w:r>
      <w:r w:rsidR="009E0EA8">
        <w:rPr>
          <w:rFonts w:ascii="方正仿宋_GBK" w:eastAsia="方正仿宋_GBK" w:hAnsi="方正仿宋_GBK" w:cs="方正仿宋_GBK"/>
          <w:noProof/>
          <w:color w:val="000000" w:themeColor="text1"/>
          <w:sz w:val="32"/>
          <w:szCs w:val="32"/>
          <w:shd w:val="clear" w:color="auto" w:fill="FFFFFF"/>
        </w:rPr>
        <w:t xml:space="preserve">C </w:t>
      </w:r>
      <w:r w:rsidRPr="00007182">
        <w:rPr>
          <w:rFonts w:ascii="方正仿宋_GBK" w:eastAsia="方正仿宋_GBK" w:hAnsi="方正仿宋_GBK" w:cs="方正仿宋_GBK"/>
          <w:noProof/>
          <w:color w:val="000000" w:themeColor="text1"/>
          <w:sz w:val="32"/>
          <w:szCs w:val="32"/>
          <w:shd w:val="clear" w:color="auto" w:fill="FFFFFF"/>
        </w:rPr>
        <w:t>)个工作日内回复。</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10</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15</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20</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48</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信用记录关爱日是每年的（</w:t>
      </w:r>
      <w:r w:rsidR="009E0EA8">
        <w:rPr>
          <w:rFonts w:ascii="方正仿宋_GBK" w:eastAsia="方正仿宋_GBK" w:hAnsi="方正仿宋_GBK" w:cs="方正仿宋_GBK" w:hint="eastAsia"/>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6月14日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5月1日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8月1日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6月1日</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49</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w:t>
      </w:r>
      <w:r w:rsidR="009E0EA8">
        <w:rPr>
          <w:rFonts w:ascii="方正仿宋_GBK" w:eastAsia="方正仿宋_GBK" w:hAnsi="方正仿宋_GBK" w:cs="方正仿宋_GBK"/>
          <w:noProof/>
          <w:color w:val="000000" w:themeColor="text1"/>
          <w:sz w:val="32"/>
          <w:szCs w:val="32"/>
          <w:shd w:val="clear" w:color="auto" w:fill="FFFFFF"/>
        </w:rPr>
        <w:t>A</w:t>
      </w:r>
      <w:r w:rsidRPr="00007182">
        <w:rPr>
          <w:rFonts w:ascii="方正仿宋_GBK" w:eastAsia="方正仿宋_GBK" w:hAnsi="方正仿宋_GBK" w:cs="方正仿宋_GBK"/>
          <w:noProof/>
          <w:color w:val="000000" w:themeColor="text1"/>
          <w:sz w:val="32"/>
          <w:szCs w:val="32"/>
          <w:shd w:val="clear" w:color="auto" w:fill="FFFFFF"/>
        </w:rPr>
        <w:t>）不见面”开标系统, 可以使投标人足不出户即能轻松完成市政府采购项目的投标，并获全省推广。</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鸿雁</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lastRenderedPageBreak/>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大雁</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熊猫</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紫琅</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007182">
        <w:rPr>
          <w:rFonts w:ascii="方正仿宋_GBK" w:eastAsia="方正仿宋_GBK" w:hAnsi="方正仿宋_GBK" w:cs="方正仿宋_GBK"/>
          <w:noProof/>
          <w:color w:val="000000" w:themeColor="text1"/>
          <w:sz w:val="32"/>
          <w:szCs w:val="32"/>
          <w:shd w:val="clear" w:color="auto" w:fill="FFFFFF"/>
        </w:rPr>
        <w:t>50</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企业、自然人信用查询报告领取地址是（</w:t>
      </w:r>
      <w:r w:rsidR="009E0EA8">
        <w:rPr>
          <w:rFonts w:ascii="方正仿宋_GBK" w:eastAsia="方正仿宋_GBK" w:hAnsi="方正仿宋_GBK" w:cs="方正仿宋_GBK"/>
          <w:noProof/>
          <w:color w:val="000000" w:themeColor="text1"/>
          <w:sz w:val="32"/>
          <w:szCs w:val="32"/>
          <w:shd w:val="clear" w:color="auto" w:fill="FFFFFF"/>
        </w:rPr>
        <w:t>C</w:t>
      </w:r>
      <w:r w:rsidRPr="00007182">
        <w:rPr>
          <w:rFonts w:ascii="方正仿宋_GBK" w:eastAsia="方正仿宋_GBK" w:hAnsi="方正仿宋_GBK" w:cs="方正仿宋_GBK"/>
          <w:noProof/>
          <w:color w:val="000000" w:themeColor="text1"/>
          <w:sz w:val="32"/>
          <w:szCs w:val="32"/>
          <w:shd w:val="clear" w:color="auto" w:fill="FFFFFF"/>
        </w:rPr>
        <w:t>）</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color w:val="000000" w:themeColor="text1"/>
          <w:sz w:val="32"/>
          <w:szCs w:val="32"/>
          <w:shd w:val="clear" w:color="auto" w:fill="FFFFFF"/>
        </w:rPr>
        <w:t>A</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南通市工信局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B</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南通市市场监管局</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C</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南通市政务服务中心信用查询窗口</w:t>
      </w:r>
    </w:p>
    <w:p w:rsidR="00656B82" w:rsidRPr="00E051DC" w:rsidRDefault="00656B82" w:rsidP="00E051DC">
      <w:pPr>
        <w:ind w:firstLineChars="200" w:firstLine="640"/>
        <w:rPr>
          <w:rFonts w:ascii="方正仿宋_GBK" w:eastAsia="方正仿宋_GBK" w:hAnsi="方正仿宋_GBK" w:cs="方正仿宋_GBK"/>
          <w:color w:val="000000" w:themeColor="text1"/>
          <w:sz w:val="32"/>
          <w:szCs w:val="32"/>
          <w:shd w:val="clear" w:color="auto" w:fill="FFFFFF"/>
        </w:rPr>
      </w:pPr>
      <w:r w:rsidRPr="00E051DC">
        <w:rPr>
          <w:rFonts w:ascii="方正仿宋_GBK" w:eastAsia="方正仿宋_GBK" w:hAnsi="方正仿宋_GBK" w:cs="方正仿宋_GBK" w:hint="eastAsia"/>
          <w:color w:val="000000" w:themeColor="text1"/>
          <w:sz w:val="32"/>
          <w:szCs w:val="32"/>
          <w:shd w:val="clear" w:color="auto" w:fill="FFFFFF"/>
        </w:rPr>
        <w:t>D</w:t>
      </w:r>
      <w:r>
        <w:rPr>
          <w:rFonts w:ascii="方正仿宋_GBK" w:eastAsia="方正仿宋_GBK" w:hAnsi="方正仿宋_GBK" w:cs="方正仿宋_GBK" w:hint="eastAsia"/>
          <w:color w:val="000000" w:themeColor="text1"/>
          <w:sz w:val="32"/>
          <w:szCs w:val="32"/>
          <w:shd w:val="clear" w:color="auto" w:fill="FFFFFF"/>
        </w:rPr>
        <w:t>、</w:t>
      </w:r>
      <w:r w:rsidRPr="00007182">
        <w:rPr>
          <w:rFonts w:ascii="方正仿宋_GBK" w:eastAsia="方正仿宋_GBK" w:hAnsi="方正仿宋_GBK" w:cs="方正仿宋_GBK"/>
          <w:noProof/>
          <w:color w:val="000000" w:themeColor="text1"/>
          <w:sz w:val="32"/>
          <w:szCs w:val="32"/>
          <w:shd w:val="clear" w:color="auto" w:fill="FFFFFF"/>
        </w:rPr>
        <w:t>南通市发改委</w:t>
      </w:r>
    </w:p>
    <w:sectPr w:rsidR="00656B82" w:rsidRPr="00E051DC" w:rsidSect="00656B82">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C4E" w:rsidRDefault="009C5C4E" w:rsidP="00BC349C">
      <w:r>
        <w:separator/>
      </w:r>
    </w:p>
  </w:endnote>
  <w:endnote w:type="continuationSeparator" w:id="1">
    <w:p w:rsidR="009C5C4E" w:rsidRDefault="009C5C4E" w:rsidP="00BC349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C4E" w:rsidRDefault="009C5C4E" w:rsidP="00BC349C">
      <w:r>
        <w:separator/>
      </w:r>
    </w:p>
  </w:footnote>
  <w:footnote w:type="continuationSeparator" w:id="1">
    <w:p w:rsidR="009C5C4E" w:rsidRDefault="009C5C4E" w:rsidP="00BC3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1A7"/>
    <w:rsid w:val="000551A7"/>
    <w:rsid w:val="00152BD5"/>
    <w:rsid w:val="006261E3"/>
    <w:rsid w:val="00645091"/>
    <w:rsid w:val="006527A1"/>
    <w:rsid w:val="00656B82"/>
    <w:rsid w:val="007C3C50"/>
    <w:rsid w:val="008E551D"/>
    <w:rsid w:val="008E650A"/>
    <w:rsid w:val="009A0BF5"/>
    <w:rsid w:val="009C5C4E"/>
    <w:rsid w:val="009E0EA8"/>
    <w:rsid w:val="00A50C30"/>
    <w:rsid w:val="00AA7BD0"/>
    <w:rsid w:val="00AB6D23"/>
    <w:rsid w:val="00AC0A99"/>
    <w:rsid w:val="00AD669B"/>
    <w:rsid w:val="00B8770C"/>
    <w:rsid w:val="00BC349C"/>
    <w:rsid w:val="00BD5E67"/>
    <w:rsid w:val="00CF66F0"/>
    <w:rsid w:val="00E05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30"/>
    <w:pPr>
      <w:widowControl w:val="0"/>
      <w:jc w:val="both"/>
    </w:pPr>
  </w:style>
  <w:style w:type="paragraph" w:styleId="1">
    <w:name w:val="heading 1"/>
    <w:basedOn w:val="a"/>
    <w:next w:val="a"/>
    <w:link w:val="1Char"/>
    <w:uiPriority w:val="9"/>
    <w:qFormat/>
    <w:rsid w:val="009E0EA8"/>
    <w:pPr>
      <w:keepNext/>
      <w:keepLines/>
      <w:spacing w:before="340" w:after="330" w:line="600" w:lineRule="exact"/>
      <w:jc w:val="center"/>
      <w:outlineLvl w:val="0"/>
    </w:pPr>
    <w:rPr>
      <w:rFonts w:eastAsia="方正小标宋_GBK"/>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0EA8"/>
    <w:rPr>
      <w:rFonts w:eastAsia="方正小标宋_GBK"/>
      <w:bCs/>
      <w:kern w:val="44"/>
      <w:sz w:val="44"/>
      <w:szCs w:val="44"/>
    </w:rPr>
  </w:style>
  <w:style w:type="paragraph" w:styleId="a3">
    <w:name w:val="header"/>
    <w:basedOn w:val="a"/>
    <w:link w:val="Char"/>
    <w:uiPriority w:val="99"/>
    <w:semiHidden/>
    <w:unhideWhenUsed/>
    <w:rsid w:val="00BC34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349C"/>
    <w:rPr>
      <w:sz w:val="18"/>
      <w:szCs w:val="18"/>
    </w:rPr>
  </w:style>
  <w:style w:type="paragraph" w:styleId="a4">
    <w:name w:val="footer"/>
    <w:basedOn w:val="a"/>
    <w:link w:val="Char0"/>
    <w:uiPriority w:val="99"/>
    <w:semiHidden/>
    <w:unhideWhenUsed/>
    <w:rsid w:val="00BC34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349C"/>
    <w:rPr>
      <w:sz w:val="18"/>
      <w:szCs w:val="18"/>
    </w:rPr>
  </w:style>
</w:styles>
</file>

<file path=word/webSettings.xml><?xml version="1.0" encoding="utf-8"?>
<w:webSettings xmlns:r="http://schemas.openxmlformats.org/officeDocument/2006/relationships" xmlns:w="http://schemas.openxmlformats.org/wordprocessingml/2006/main">
  <w:divs>
    <w:div w:id="724136495">
      <w:bodyDiv w:val="1"/>
      <w:marLeft w:val="0"/>
      <w:marRight w:val="0"/>
      <w:marTop w:val="0"/>
      <w:marBottom w:val="0"/>
      <w:divBdr>
        <w:top w:val="none" w:sz="0" w:space="0" w:color="auto"/>
        <w:left w:val="none" w:sz="0" w:space="0" w:color="auto"/>
        <w:bottom w:val="none" w:sz="0" w:space="0" w:color="auto"/>
        <w:right w:val="none" w:sz="0" w:space="0" w:color="auto"/>
      </w:divBdr>
    </w:div>
    <w:div w:id="944649344">
      <w:bodyDiv w:val="1"/>
      <w:marLeft w:val="0"/>
      <w:marRight w:val="0"/>
      <w:marTop w:val="0"/>
      <w:marBottom w:val="0"/>
      <w:divBdr>
        <w:top w:val="none" w:sz="0" w:space="0" w:color="auto"/>
        <w:left w:val="none" w:sz="0" w:space="0" w:color="auto"/>
        <w:bottom w:val="none" w:sz="0" w:space="0" w:color="auto"/>
        <w:right w:val="none" w:sz="0" w:space="0" w:color="auto"/>
      </w:divBdr>
    </w:div>
    <w:div w:id="1143277306">
      <w:bodyDiv w:val="1"/>
      <w:marLeft w:val="0"/>
      <w:marRight w:val="0"/>
      <w:marTop w:val="0"/>
      <w:marBottom w:val="0"/>
      <w:divBdr>
        <w:top w:val="none" w:sz="0" w:space="0" w:color="auto"/>
        <w:left w:val="none" w:sz="0" w:space="0" w:color="auto"/>
        <w:bottom w:val="none" w:sz="0" w:space="0" w:color="auto"/>
        <w:right w:val="none" w:sz="0" w:space="0" w:color="auto"/>
      </w:divBdr>
    </w:div>
    <w:div w:id="1481190964">
      <w:bodyDiv w:val="1"/>
      <w:marLeft w:val="0"/>
      <w:marRight w:val="0"/>
      <w:marTop w:val="0"/>
      <w:marBottom w:val="0"/>
      <w:divBdr>
        <w:top w:val="none" w:sz="0" w:space="0" w:color="auto"/>
        <w:left w:val="none" w:sz="0" w:space="0" w:color="auto"/>
        <w:bottom w:val="none" w:sz="0" w:space="0" w:color="auto"/>
        <w:right w:val="none" w:sz="0" w:space="0" w:color="auto"/>
      </w:divBdr>
    </w:div>
    <w:div w:id="1858082602">
      <w:bodyDiv w:val="1"/>
      <w:marLeft w:val="0"/>
      <w:marRight w:val="0"/>
      <w:marTop w:val="0"/>
      <w:marBottom w:val="0"/>
      <w:divBdr>
        <w:top w:val="none" w:sz="0" w:space="0" w:color="auto"/>
        <w:left w:val="none" w:sz="0" w:space="0" w:color="auto"/>
        <w:bottom w:val="none" w:sz="0" w:space="0" w:color="auto"/>
        <w:right w:val="none" w:sz="0" w:space="0" w:color="auto"/>
      </w:divBdr>
    </w:div>
    <w:div w:id="21463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钬卓卓</dc:creator>
  <cp:keywords/>
  <dc:description/>
  <cp:lastModifiedBy>user</cp:lastModifiedBy>
  <cp:revision>6</cp:revision>
  <dcterms:created xsi:type="dcterms:W3CDTF">2020-06-29T08:27:00Z</dcterms:created>
  <dcterms:modified xsi:type="dcterms:W3CDTF">2020-06-30T01:17:00Z</dcterms:modified>
</cp:coreProperties>
</file>